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9C15D" w14:textId="411154C9" w:rsidR="0009733F" w:rsidRPr="00DA32D1" w:rsidRDefault="00562221" w:rsidP="00020D33">
      <w:pPr>
        <w:spacing w:after="0" w:line="320" w:lineRule="atLeast"/>
        <w:ind w:right="567"/>
        <w:rPr>
          <w:rFonts w:asciiTheme="minorHAnsi" w:hAnsiTheme="minorHAnsi" w:cstheme="minorHAnsi"/>
          <w:b/>
          <w:color w:val="BFBFBF" w:themeColor="background1" w:themeShade="BF"/>
          <w:szCs w:val="22"/>
        </w:rPr>
      </w:pPr>
      <w:bookmarkStart w:id="0" w:name="_Hlk189054927"/>
      <w:r>
        <w:rPr>
          <w:rFonts w:asciiTheme="minorHAnsi" w:hAnsiTheme="minorHAnsi" w:cstheme="minorHAnsi"/>
          <w:b/>
          <w:noProof/>
          <w:color w:val="BFBFBF" w:themeColor="background1" w:themeShade="BF"/>
          <w:szCs w:val="22"/>
          <w:lang w:eastAsia="de-DE" w:bidi="ar-SA"/>
        </w:rPr>
        <w:drawing>
          <wp:inline distT="0" distB="0" distL="0" distR="0" wp14:anchorId="449ACDB8" wp14:editId="49CBFA02">
            <wp:extent cx="5760720" cy="1027430"/>
            <wp:effectExtent l="0" t="0" r="0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2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2A1BF370" w14:textId="77777777" w:rsidR="0009733F" w:rsidRPr="00DA32D1" w:rsidRDefault="0009733F" w:rsidP="00020D33">
      <w:pPr>
        <w:spacing w:after="0" w:line="320" w:lineRule="atLeast"/>
        <w:ind w:right="567"/>
        <w:rPr>
          <w:rFonts w:asciiTheme="minorHAnsi" w:hAnsiTheme="minorHAnsi" w:cstheme="minorHAnsi"/>
          <w:b/>
          <w:szCs w:val="22"/>
        </w:rPr>
      </w:pPr>
    </w:p>
    <w:p w14:paraId="0D56E3AF" w14:textId="77777777" w:rsidR="0009733F" w:rsidRPr="00DA32D1" w:rsidRDefault="0009733F" w:rsidP="00020D33">
      <w:pPr>
        <w:spacing w:after="0" w:line="320" w:lineRule="atLeast"/>
        <w:ind w:right="567"/>
        <w:rPr>
          <w:rFonts w:asciiTheme="minorHAnsi" w:hAnsiTheme="minorHAnsi" w:cstheme="minorHAnsi"/>
          <w:b/>
          <w:szCs w:val="22"/>
        </w:rPr>
      </w:pPr>
    </w:p>
    <w:p w14:paraId="3EBF4F66" w14:textId="77777777" w:rsidR="0009733F" w:rsidRPr="00DA32D1" w:rsidRDefault="0009733F" w:rsidP="00020D33">
      <w:pPr>
        <w:spacing w:after="0" w:line="320" w:lineRule="atLeast"/>
        <w:ind w:right="567"/>
        <w:rPr>
          <w:rFonts w:asciiTheme="minorHAnsi" w:hAnsiTheme="minorHAnsi" w:cstheme="minorHAnsi"/>
          <w:b/>
          <w:szCs w:val="22"/>
        </w:rPr>
      </w:pPr>
    </w:p>
    <w:p w14:paraId="4C55D36C" w14:textId="77777777" w:rsidR="0025444F" w:rsidRPr="00DA32D1" w:rsidRDefault="0025444F" w:rsidP="00020D33">
      <w:pPr>
        <w:spacing w:after="0" w:line="320" w:lineRule="atLeast"/>
        <w:ind w:right="567"/>
        <w:rPr>
          <w:rFonts w:asciiTheme="minorHAnsi" w:hAnsiTheme="minorHAnsi" w:cstheme="minorHAnsi"/>
          <w:szCs w:val="22"/>
        </w:rPr>
      </w:pPr>
    </w:p>
    <w:p w14:paraId="7BEAE848" w14:textId="77777777" w:rsidR="00AC60B0" w:rsidRPr="00DA32D1" w:rsidRDefault="003A1EB2" w:rsidP="00424AF4">
      <w:pPr>
        <w:spacing w:after="0" w:line="320" w:lineRule="atLeast"/>
        <w:ind w:right="567"/>
        <w:jc w:val="center"/>
        <w:rPr>
          <w:rFonts w:asciiTheme="minorHAnsi" w:hAnsiTheme="minorHAnsi" w:cstheme="minorHAnsi"/>
          <w:sz w:val="72"/>
          <w:szCs w:val="72"/>
        </w:rPr>
      </w:pPr>
      <w:r w:rsidRPr="00DA32D1">
        <w:rPr>
          <w:rFonts w:asciiTheme="minorHAnsi" w:hAnsiTheme="minorHAnsi" w:cstheme="minorHAnsi"/>
          <w:sz w:val="72"/>
          <w:szCs w:val="72"/>
        </w:rPr>
        <w:t xml:space="preserve">Aufforderung </w:t>
      </w:r>
      <w:r w:rsidR="00AC60B0" w:rsidRPr="00DA32D1">
        <w:rPr>
          <w:rFonts w:asciiTheme="minorHAnsi" w:hAnsiTheme="minorHAnsi" w:cstheme="minorHAnsi"/>
          <w:bCs/>
          <w:sz w:val="72"/>
          <w:szCs w:val="72"/>
        </w:rPr>
        <w:t>zur Abgabe einer</w:t>
      </w:r>
      <w:r w:rsidR="00602CD2" w:rsidRPr="00DA32D1">
        <w:rPr>
          <w:rFonts w:asciiTheme="minorHAnsi" w:hAnsiTheme="minorHAnsi" w:cstheme="minorHAnsi"/>
          <w:sz w:val="72"/>
          <w:szCs w:val="72"/>
        </w:rPr>
        <w:t xml:space="preserve"> </w:t>
      </w:r>
      <w:r w:rsidR="00BA3BB5" w:rsidRPr="00DA32D1">
        <w:rPr>
          <w:rFonts w:asciiTheme="minorHAnsi" w:hAnsiTheme="minorHAnsi" w:cstheme="minorHAnsi"/>
          <w:sz w:val="72"/>
          <w:szCs w:val="72"/>
        </w:rPr>
        <w:t>Interessen</w:t>
      </w:r>
      <w:r w:rsidR="00AC60B0" w:rsidRPr="00DA32D1">
        <w:rPr>
          <w:rFonts w:asciiTheme="minorHAnsi" w:hAnsiTheme="minorHAnsi" w:cstheme="minorHAnsi"/>
          <w:sz w:val="72"/>
          <w:szCs w:val="72"/>
        </w:rPr>
        <w:t>bekundung</w:t>
      </w:r>
    </w:p>
    <w:p w14:paraId="7DDDFA61" w14:textId="77777777" w:rsidR="00AC60B0" w:rsidRPr="00DA32D1" w:rsidRDefault="00AC60B0" w:rsidP="00424AF4">
      <w:pPr>
        <w:spacing w:after="0" w:line="320" w:lineRule="atLeast"/>
        <w:ind w:right="567"/>
        <w:jc w:val="center"/>
        <w:rPr>
          <w:rFonts w:asciiTheme="minorHAnsi" w:hAnsiTheme="minorHAnsi" w:cstheme="minorHAnsi"/>
          <w:sz w:val="24"/>
        </w:rPr>
      </w:pPr>
    </w:p>
    <w:p w14:paraId="47DB4E8E" w14:textId="31C0AEEE" w:rsidR="00D07112" w:rsidRPr="00DA32D1" w:rsidRDefault="00AC60B0" w:rsidP="00424AF4">
      <w:pPr>
        <w:spacing w:after="0" w:line="320" w:lineRule="atLeast"/>
        <w:ind w:right="567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A32D1">
        <w:rPr>
          <w:rFonts w:asciiTheme="minorHAnsi" w:hAnsiTheme="minorHAnsi" w:cstheme="minorHAnsi"/>
          <w:b/>
          <w:sz w:val="32"/>
          <w:szCs w:val="32"/>
        </w:rPr>
        <w:t xml:space="preserve">zur </w:t>
      </w:r>
      <w:r w:rsidR="00477A60" w:rsidRPr="00DA32D1">
        <w:rPr>
          <w:rFonts w:asciiTheme="minorHAnsi" w:hAnsiTheme="minorHAnsi" w:cstheme="minorHAnsi"/>
          <w:b/>
          <w:sz w:val="32"/>
          <w:szCs w:val="32"/>
        </w:rPr>
        <w:t xml:space="preserve">Inanspruchnahme von </w:t>
      </w:r>
      <w:proofErr w:type="spellStart"/>
      <w:r w:rsidR="00163E3E" w:rsidRPr="00DA32D1">
        <w:rPr>
          <w:rFonts w:asciiTheme="minorHAnsi" w:hAnsiTheme="minorHAnsi" w:cstheme="minorHAnsi"/>
          <w:b/>
          <w:sz w:val="32"/>
          <w:szCs w:val="32"/>
        </w:rPr>
        <w:t>K</w:t>
      </w:r>
      <w:r w:rsidR="00477A60" w:rsidRPr="00DA32D1">
        <w:rPr>
          <w:rFonts w:asciiTheme="minorHAnsi" w:hAnsiTheme="minorHAnsi" w:cstheme="minorHAnsi"/>
          <w:b/>
          <w:sz w:val="32"/>
          <w:szCs w:val="32"/>
        </w:rPr>
        <w:t>ofinanzierungsmitteln</w:t>
      </w:r>
      <w:proofErr w:type="spellEnd"/>
      <w:r w:rsidR="00477A60" w:rsidRPr="00DA32D1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626685" w:rsidRPr="00DA32D1">
        <w:rPr>
          <w:rFonts w:asciiTheme="minorHAnsi" w:hAnsiTheme="minorHAnsi" w:cstheme="minorHAnsi"/>
          <w:b/>
          <w:sz w:val="32"/>
          <w:szCs w:val="32"/>
        </w:rPr>
        <w:t>für ein</w:t>
      </w:r>
      <w:r w:rsidR="00477A60" w:rsidRPr="00DA32D1">
        <w:rPr>
          <w:rFonts w:asciiTheme="minorHAnsi" w:hAnsiTheme="minorHAnsi" w:cstheme="minorHAnsi"/>
          <w:b/>
          <w:sz w:val="32"/>
          <w:szCs w:val="32"/>
        </w:rPr>
        <w:t xml:space="preserve"> AMIF-geförderte</w:t>
      </w:r>
      <w:r w:rsidR="003D66A7" w:rsidRPr="00DA32D1">
        <w:rPr>
          <w:rFonts w:asciiTheme="minorHAnsi" w:hAnsiTheme="minorHAnsi" w:cstheme="minorHAnsi"/>
          <w:b/>
          <w:sz w:val="32"/>
          <w:szCs w:val="32"/>
        </w:rPr>
        <w:t>s</w:t>
      </w:r>
      <w:r w:rsidR="00477A60" w:rsidRPr="00DA32D1">
        <w:rPr>
          <w:rFonts w:asciiTheme="minorHAnsi" w:hAnsiTheme="minorHAnsi" w:cstheme="minorHAnsi"/>
          <w:b/>
          <w:sz w:val="32"/>
          <w:szCs w:val="32"/>
        </w:rPr>
        <w:t xml:space="preserve"> Projekt </w:t>
      </w:r>
      <w:r w:rsidR="000D3273" w:rsidRPr="00DA32D1">
        <w:rPr>
          <w:rFonts w:asciiTheme="minorHAnsi" w:hAnsiTheme="minorHAnsi" w:cstheme="minorHAnsi"/>
          <w:b/>
          <w:sz w:val="32"/>
          <w:szCs w:val="32"/>
        </w:rPr>
        <w:br/>
      </w:r>
      <w:bookmarkStart w:id="1" w:name="_Hlk189054934"/>
      <w:r w:rsidR="00477A60" w:rsidRPr="00DA32D1">
        <w:rPr>
          <w:rFonts w:asciiTheme="minorHAnsi" w:hAnsiTheme="minorHAnsi" w:cstheme="minorHAnsi"/>
          <w:b/>
          <w:sz w:val="32"/>
          <w:szCs w:val="32"/>
        </w:rPr>
        <w:t>„</w:t>
      </w:r>
      <w:r w:rsidR="00163E3E" w:rsidRPr="00DA32D1">
        <w:rPr>
          <w:rFonts w:asciiTheme="minorHAnsi" w:hAnsiTheme="minorHAnsi" w:cstheme="minorHAnsi"/>
          <w:b/>
          <w:sz w:val="32"/>
          <w:szCs w:val="32"/>
        </w:rPr>
        <w:t>WWK – Wegweiserkurse i</w:t>
      </w:r>
      <w:r w:rsidR="0076207F">
        <w:rPr>
          <w:rFonts w:asciiTheme="minorHAnsi" w:hAnsiTheme="minorHAnsi" w:cstheme="minorHAnsi"/>
          <w:b/>
          <w:sz w:val="32"/>
          <w:szCs w:val="32"/>
        </w:rPr>
        <w:t>n Nordrhein-Westfalen</w:t>
      </w:r>
      <w:r w:rsidR="00163E3E" w:rsidRPr="00DA32D1">
        <w:rPr>
          <w:rFonts w:asciiTheme="minorHAnsi" w:hAnsiTheme="minorHAnsi" w:cstheme="minorHAnsi"/>
          <w:b/>
          <w:sz w:val="32"/>
          <w:szCs w:val="32"/>
        </w:rPr>
        <w:t>“</w:t>
      </w:r>
      <w:bookmarkEnd w:id="1"/>
    </w:p>
    <w:p w14:paraId="4361660B" w14:textId="77777777" w:rsidR="000234F9" w:rsidRPr="00DA32D1" w:rsidRDefault="000234F9" w:rsidP="00020D33">
      <w:pPr>
        <w:pStyle w:val="Default"/>
        <w:spacing w:after="0" w:line="320" w:lineRule="atLeast"/>
        <w:ind w:right="567"/>
        <w:rPr>
          <w:rFonts w:asciiTheme="minorHAnsi" w:hAnsiTheme="minorHAnsi" w:cstheme="minorHAnsi"/>
          <w:b/>
          <w:sz w:val="22"/>
          <w:szCs w:val="22"/>
        </w:rPr>
      </w:pPr>
    </w:p>
    <w:p w14:paraId="0A948047" w14:textId="627F4EDF" w:rsidR="00E31B6D" w:rsidRPr="00DA32D1" w:rsidRDefault="005A632C" w:rsidP="00163E3E">
      <w:pPr>
        <w:spacing w:before="120" w:line="320" w:lineRule="atLeast"/>
        <w:ind w:right="567"/>
        <w:rPr>
          <w:rFonts w:asciiTheme="minorHAnsi" w:hAnsiTheme="minorHAnsi" w:cstheme="minorHAnsi"/>
          <w:sz w:val="24"/>
        </w:rPr>
      </w:pPr>
      <w:r w:rsidRPr="00DA32D1">
        <w:rPr>
          <w:rFonts w:asciiTheme="minorHAnsi" w:hAnsiTheme="minorHAnsi" w:cstheme="minorHAnsi"/>
          <w:sz w:val="24"/>
        </w:rPr>
        <w:t>Mit diesem Interessenbekundungsverfahren wird ein Träger gesucht, der beabsichtigt, einen AMIF-Antrag zur Umsetzung eines Projekts „</w:t>
      </w:r>
      <w:r w:rsidR="00163E3E" w:rsidRPr="00DA32D1">
        <w:rPr>
          <w:rFonts w:asciiTheme="minorHAnsi" w:hAnsiTheme="minorHAnsi" w:cstheme="minorHAnsi"/>
          <w:sz w:val="24"/>
        </w:rPr>
        <w:t xml:space="preserve">WWK – Wegweiserkurse in </w:t>
      </w:r>
      <w:r w:rsidR="0076207F" w:rsidRPr="0076207F">
        <w:rPr>
          <w:rFonts w:asciiTheme="minorHAnsi" w:hAnsiTheme="minorHAnsi" w:cstheme="minorHAnsi"/>
          <w:bCs/>
          <w:sz w:val="24"/>
        </w:rPr>
        <w:t>Nordrhein-Westfalen</w:t>
      </w:r>
      <w:r w:rsidR="0076207F">
        <w:rPr>
          <w:rFonts w:asciiTheme="minorHAnsi" w:hAnsiTheme="minorHAnsi" w:cstheme="minorHAnsi"/>
          <w:sz w:val="24"/>
        </w:rPr>
        <w:t xml:space="preserve">“ </w:t>
      </w:r>
      <w:r w:rsidRPr="00DA32D1">
        <w:rPr>
          <w:rFonts w:asciiTheme="minorHAnsi" w:hAnsiTheme="minorHAnsi" w:cstheme="minorHAnsi"/>
          <w:sz w:val="24"/>
        </w:rPr>
        <w:t>zu stellen und hierfür Kofinanzierungsmittel benötigt.</w:t>
      </w:r>
    </w:p>
    <w:p w14:paraId="7E09D3D2" w14:textId="77777777" w:rsidR="00DA32D1" w:rsidRPr="00DA32D1" w:rsidRDefault="00DA32D1" w:rsidP="00163E3E">
      <w:pPr>
        <w:spacing w:before="120" w:line="320" w:lineRule="atLeast"/>
        <w:ind w:right="567"/>
        <w:rPr>
          <w:rFonts w:asciiTheme="minorHAnsi" w:hAnsiTheme="minorHAnsi" w:cstheme="minorHAnsi"/>
          <w:sz w:val="24"/>
        </w:rPr>
      </w:pPr>
    </w:p>
    <w:p w14:paraId="5A1009B0" w14:textId="77777777" w:rsidR="00810119" w:rsidRPr="00DA32D1" w:rsidRDefault="00A401D7" w:rsidP="00F65C21">
      <w:pPr>
        <w:pStyle w:val="Listenabsatz"/>
        <w:numPr>
          <w:ilvl w:val="0"/>
          <w:numId w:val="1"/>
        </w:numPr>
        <w:spacing w:before="120" w:line="320" w:lineRule="atLeast"/>
        <w:ind w:left="284" w:right="567" w:hanging="284"/>
        <w:contextualSpacing w:val="0"/>
        <w:rPr>
          <w:rFonts w:asciiTheme="minorHAnsi" w:hAnsiTheme="minorHAnsi" w:cstheme="minorHAnsi"/>
          <w:b/>
          <w:sz w:val="32"/>
          <w:szCs w:val="32"/>
        </w:rPr>
      </w:pPr>
      <w:r w:rsidRPr="00DA32D1">
        <w:rPr>
          <w:rFonts w:asciiTheme="minorHAnsi" w:hAnsiTheme="minorHAnsi" w:cstheme="minorHAnsi"/>
          <w:b/>
          <w:sz w:val="32"/>
          <w:szCs w:val="32"/>
        </w:rPr>
        <w:t>Förderkontext</w:t>
      </w:r>
      <w:r w:rsidR="00477A60" w:rsidRPr="00DA32D1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226E35" w:rsidRPr="00DA32D1">
        <w:rPr>
          <w:rFonts w:asciiTheme="minorHAnsi" w:hAnsiTheme="minorHAnsi" w:cstheme="minorHAnsi"/>
          <w:b/>
          <w:sz w:val="32"/>
          <w:szCs w:val="32"/>
        </w:rPr>
        <w:t>Asyl-, Migrations- und Integrationsfonds (</w:t>
      </w:r>
      <w:r w:rsidR="00477A60" w:rsidRPr="00DA32D1">
        <w:rPr>
          <w:rFonts w:asciiTheme="minorHAnsi" w:hAnsiTheme="minorHAnsi" w:cstheme="minorHAnsi"/>
          <w:b/>
          <w:sz w:val="32"/>
          <w:szCs w:val="32"/>
        </w:rPr>
        <w:t>AMIF</w:t>
      </w:r>
      <w:r w:rsidR="00226E35" w:rsidRPr="00DA32D1">
        <w:rPr>
          <w:rFonts w:asciiTheme="minorHAnsi" w:hAnsiTheme="minorHAnsi" w:cstheme="minorHAnsi"/>
          <w:b/>
          <w:sz w:val="32"/>
          <w:szCs w:val="32"/>
        </w:rPr>
        <w:t>)</w:t>
      </w:r>
    </w:p>
    <w:p w14:paraId="34507C15" w14:textId="498581E3" w:rsidR="008A25EF" w:rsidRDefault="00477A60" w:rsidP="00174247">
      <w:pPr>
        <w:pStyle w:val="Listenabsatz"/>
        <w:spacing w:before="120" w:line="320" w:lineRule="atLeast"/>
        <w:ind w:left="0"/>
        <w:rPr>
          <w:rFonts w:asciiTheme="minorHAnsi" w:eastAsia="Times New Roman" w:hAnsiTheme="minorHAnsi" w:cstheme="minorHAnsi"/>
          <w:color w:val="191919"/>
          <w:sz w:val="24"/>
          <w:lang w:eastAsia="de-DE" w:bidi="ar-SA"/>
        </w:rPr>
      </w:pPr>
      <w:r w:rsidRPr="00DA32D1">
        <w:rPr>
          <w:rFonts w:asciiTheme="minorHAnsi" w:eastAsia="Times New Roman" w:hAnsiTheme="minorHAnsi" w:cstheme="minorHAnsi"/>
          <w:color w:val="191919"/>
          <w:sz w:val="24"/>
          <w:lang w:eastAsia="de-DE" w:bidi="ar-SA"/>
        </w:rPr>
        <w:t>Mit dem Asyl-, Migrations- und Integrationsfonds (AMIF) sollen die bestehenden strukturellen Handlungsinstrumente der systematischen Integrationspolitik in Deutschland auf Grundlage des deutschen Aufenthaltsgesetzes ergänzt und weiterentwickelt werden. Förderungen erfolgen innerhalb von</w:t>
      </w:r>
      <w:r w:rsidR="00C21A80" w:rsidRPr="00DA32D1">
        <w:rPr>
          <w:rFonts w:asciiTheme="minorHAnsi" w:eastAsia="Times New Roman" w:hAnsiTheme="minorHAnsi" w:cstheme="minorHAnsi"/>
          <w:color w:val="191919"/>
          <w:sz w:val="24"/>
          <w:lang w:eastAsia="de-DE" w:bidi="ar-SA"/>
        </w:rPr>
        <w:t xml:space="preserve"> vier</w:t>
      </w:r>
      <w:r w:rsidRPr="00DA32D1">
        <w:rPr>
          <w:rFonts w:asciiTheme="minorHAnsi" w:eastAsia="Times New Roman" w:hAnsiTheme="minorHAnsi" w:cstheme="minorHAnsi"/>
          <w:color w:val="191919"/>
          <w:sz w:val="24"/>
          <w:lang w:eastAsia="de-DE" w:bidi="ar-SA"/>
        </w:rPr>
        <w:t xml:space="preserve"> sogenannten Spezifischen Zielen. Das Spezifische Ziel 1 </w:t>
      </w:r>
      <w:r w:rsidR="00C21A80" w:rsidRPr="00DA32D1">
        <w:rPr>
          <w:rFonts w:asciiTheme="minorHAnsi" w:eastAsia="Times New Roman" w:hAnsiTheme="minorHAnsi" w:cstheme="minorHAnsi"/>
          <w:color w:val="191919"/>
          <w:sz w:val="24"/>
          <w:lang w:eastAsia="de-DE" w:bidi="ar-SA"/>
        </w:rPr>
        <w:t xml:space="preserve">widmet sich </w:t>
      </w:r>
      <w:r w:rsidR="00CD11E4" w:rsidRPr="00DA32D1">
        <w:rPr>
          <w:rFonts w:asciiTheme="minorHAnsi" w:eastAsia="Times New Roman" w:hAnsiTheme="minorHAnsi" w:cstheme="minorHAnsi"/>
          <w:color w:val="191919"/>
          <w:sz w:val="24"/>
          <w:lang w:eastAsia="de-DE" w:bidi="ar-SA"/>
        </w:rPr>
        <w:t>gemäß AMIF-Förderaufruf</w:t>
      </w:r>
      <w:r w:rsidR="0076207F">
        <w:rPr>
          <w:rStyle w:val="Funotenzeichen"/>
          <w:rFonts w:asciiTheme="minorHAnsi" w:eastAsia="Times New Roman" w:hAnsiTheme="minorHAnsi" w:cstheme="minorHAnsi"/>
          <w:color w:val="191919"/>
          <w:sz w:val="24"/>
          <w:lang w:eastAsia="de-DE" w:bidi="ar-SA"/>
        </w:rPr>
        <w:footnoteReference w:id="1"/>
      </w:r>
      <w:r w:rsidR="00CD11E4" w:rsidRPr="00DA32D1">
        <w:rPr>
          <w:rFonts w:asciiTheme="minorHAnsi" w:eastAsia="Times New Roman" w:hAnsiTheme="minorHAnsi" w:cstheme="minorHAnsi"/>
          <w:color w:val="191919"/>
          <w:sz w:val="24"/>
          <w:lang w:eastAsia="de-DE" w:bidi="ar-SA"/>
        </w:rPr>
        <w:t xml:space="preserve"> </w:t>
      </w:r>
      <w:r w:rsidR="00C21A80" w:rsidRPr="00DA32D1">
        <w:rPr>
          <w:rFonts w:asciiTheme="minorHAnsi" w:eastAsia="Times New Roman" w:hAnsiTheme="minorHAnsi" w:cstheme="minorHAnsi"/>
          <w:color w:val="191919"/>
          <w:sz w:val="24"/>
          <w:lang w:eastAsia="de-DE" w:bidi="ar-SA"/>
        </w:rPr>
        <w:t>der „Stärkung und Entwicklung des Gemeinsamen Europäischen Asylsystems“.</w:t>
      </w:r>
      <w:r w:rsidR="00174247" w:rsidRPr="00DA32D1">
        <w:rPr>
          <w:rFonts w:asciiTheme="minorHAnsi" w:eastAsia="Times New Roman" w:hAnsiTheme="minorHAnsi" w:cstheme="minorHAnsi"/>
          <w:color w:val="191919"/>
          <w:sz w:val="24"/>
          <w:lang w:eastAsia="de-DE" w:bidi="ar-SA"/>
        </w:rPr>
        <w:t xml:space="preserve"> Innerhalb dieses Ziels soll das avisierte AMIF-Projekt </w:t>
      </w:r>
      <w:r w:rsidR="00174247" w:rsidRPr="00DA32D1">
        <w:rPr>
          <w:rFonts w:asciiTheme="minorHAnsi" w:hAnsiTheme="minorHAnsi" w:cstheme="minorHAnsi"/>
          <w:sz w:val="24"/>
        </w:rPr>
        <w:t xml:space="preserve">„WWK – Wegweiserkurse in </w:t>
      </w:r>
      <w:r w:rsidR="0076207F" w:rsidRPr="0076207F">
        <w:rPr>
          <w:rFonts w:asciiTheme="minorHAnsi" w:hAnsiTheme="minorHAnsi" w:cstheme="minorHAnsi"/>
          <w:bCs/>
          <w:sz w:val="24"/>
        </w:rPr>
        <w:t>Nordrhein-Westfalen</w:t>
      </w:r>
      <w:r w:rsidR="00174247" w:rsidRPr="00DA32D1">
        <w:rPr>
          <w:rFonts w:asciiTheme="minorHAnsi" w:hAnsiTheme="minorHAnsi" w:cstheme="minorHAnsi"/>
          <w:sz w:val="24"/>
        </w:rPr>
        <w:t>“ verortet werden.</w:t>
      </w:r>
      <w:r w:rsidR="00174247" w:rsidRPr="00DA32D1">
        <w:rPr>
          <w:rFonts w:asciiTheme="minorHAnsi" w:eastAsia="Times New Roman" w:hAnsiTheme="minorHAnsi" w:cstheme="minorHAnsi"/>
          <w:color w:val="191919"/>
          <w:sz w:val="24"/>
          <w:lang w:eastAsia="de-DE" w:bidi="ar-SA"/>
        </w:rPr>
        <w:t xml:space="preserve"> </w:t>
      </w:r>
      <w:r w:rsidRPr="00DA32D1">
        <w:rPr>
          <w:rFonts w:asciiTheme="minorHAnsi" w:eastAsia="Times New Roman" w:hAnsiTheme="minorHAnsi" w:cstheme="minorHAnsi"/>
          <w:color w:val="191919"/>
          <w:sz w:val="24"/>
          <w:lang w:eastAsia="de-DE" w:bidi="ar-SA"/>
        </w:rPr>
        <w:t xml:space="preserve">Die Förderquote für AMIF-Projekte im Spezifischen Ziel 1 liegt bei </w:t>
      </w:r>
      <w:r w:rsidR="00003471">
        <w:rPr>
          <w:rFonts w:asciiTheme="minorHAnsi" w:eastAsia="Times New Roman" w:hAnsiTheme="minorHAnsi" w:cstheme="minorHAnsi"/>
          <w:color w:val="191919"/>
          <w:sz w:val="24"/>
          <w:lang w:eastAsia="de-DE" w:bidi="ar-SA"/>
        </w:rPr>
        <w:t>maximal</w:t>
      </w:r>
      <w:r w:rsidR="008A25EF">
        <w:rPr>
          <w:rFonts w:asciiTheme="minorHAnsi" w:eastAsia="Times New Roman" w:hAnsiTheme="minorHAnsi" w:cstheme="minorHAnsi"/>
          <w:color w:val="191919"/>
          <w:sz w:val="24"/>
          <w:lang w:eastAsia="de-DE" w:bidi="ar-SA"/>
        </w:rPr>
        <w:t xml:space="preserve"> </w:t>
      </w:r>
      <w:r w:rsidRPr="00DA32D1">
        <w:rPr>
          <w:rFonts w:asciiTheme="minorHAnsi" w:eastAsia="Times New Roman" w:hAnsiTheme="minorHAnsi" w:cstheme="minorHAnsi"/>
          <w:color w:val="191919"/>
          <w:sz w:val="24"/>
          <w:lang w:eastAsia="de-DE" w:bidi="ar-SA"/>
        </w:rPr>
        <w:t xml:space="preserve">75 Prozent der zuwendungsfähigen Ausgaben. Eine Kofinanzierung von AMIF-Projekten aus Haushaltsmitteln </w:t>
      </w:r>
      <w:r w:rsidR="00163E3E" w:rsidRPr="00DA32D1">
        <w:rPr>
          <w:rFonts w:asciiTheme="minorHAnsi" w:eastAsia="Times New Roman" w:hAnsiTheme="minorHAnsi" w:cstheme="minorHAnsi"/>
          <w:color w:val="191919"/>
          <w:sz w:val="24"/>
          <w:lang w:eastAsia="de-DE" w:bidi="ar-SA"/>
        </w:rPr>
        <w:t xml:space="preserve">des Landes sowie des Bundes </w:t>
      </w:r>
      <w:r w:rsidR="000A6902" w:rsidRPr="00DA32D1">
        <w:rPr>
          <w:rFonts w:asciiTheme="minorHAnsi" w:eastAsia="Times New Roman" w:hAnsiTheme="minorHAnsi" w:cstheme="minorHAnsi"/>
          <w:color w:val="191919"/>
          <w:sz w:val="24"/>
          <w:lang w:eastAsia="de-DE" w:bidi="ar-SA"/>
        </w:rPr>
        <w:t xml:space="preserve">ist grundsätzlich </w:t>
      </w:r>
      <w:r w:rsidRPr="00DA32D1">
        <w:rPr>
          <w:rFonts w:asciiTheme="minorHAnsi" w:eastAsia="Times New Roman" w:hAnsiTheme="minorHAnsi" w:cstheme="minorHAnsi"/>
          <w:color w:val="191919"/>
          <w:sz w:val="24"/>
          <w:lang w:eastAsia="de-DE" w:bidi="ar-SA"/>
        </w:rPr>
        <w:t>möglich.</w:t>
      </w:r>
      <w:r w:rsidR="00174247" w:rsidRPr="00DA32D1">
        <w:rPr>
          <w:rFonts w:asciiTheme="minorHAnsi" w:eastAsia="Times New Roman" w:hAnsiTheme="minorHAnsi" w:cstheme="minorHAnsi"/>
          <w:color w:val="191919"/>
          <w:sz w:val="24"/>
          <w:lang w:eastAsia="de-DE" w:bidi="ar-SA"/>
        </w:rPr>
        <w:t xml:space="preserve"> </w:t>
      </w:r>
    </w:p>
    <w:p w14:paraId="0EB4EEA0" w14:textId="77777777" w:rsidR="00FC2CCA" w:rsidRPr="00DA32D1" w:rsidRDefault="00174247" w:rsidP="00174247">
      <w:pPr>
        <w:pStyle w:val="Listenabsatz"/>
        <w:spacing w:before="120" w:line="320" w:lineRule="atLeast"/>
        <w:ind w:left="0"/>
        <w:rPr>
          <w:rFonts w:asciiTheme="minorHAnsi" w:eastAsia="Times New Roman" w:hAnsiTheme="minorHAnsi" w:cstheme="minorHAnsi"/>
          <w:color w:val="191919"/>
          <w:sz w:val="24"/>
          <w:lang w:eastAsia="de-DE" w:bidi="ar-SA"/>
        </w:rPr>
      </w:pPr>
      <w:r w:rsidRPr="00DA32D1">
        <w:rPr>
          <w:rFonts w:asciiTheme="minorHAnsi" w:hAnsiTheme="minorHAnsi" w:cstheme="minorHAnsi"/>
          <w:sz w:val="24"/>
        </w:rPr>
        <w:t xml:space="preserve">Mit diesem Interessenbekundungsverfahren wird ein Träger gesucht, der beabsichtigt, einen entsprechenden AMIF-Antrag zu stellen und </w:t>
      </w:r>
      <w:r w:rsidR="00095414" w:rsidRPr="00DA32D1">
        <w:rPr>
          <w:rFonts w:asciiTheme="minorHAnsi" w:hAnsiTheme="minorHAnsi" w:cstheme="minorHAnsi"/>
          <w:sz w:val="24"/>
        </w:rPr>
        <w:t>hierfür Kofinanzierungsmittel in Höhe von bis zu 25 Prozent in Anspruch nehmen möchte.</w:t>
      </w:r>
    </w:p>
    <w:p w14:paraId="4E331E0E" w14:textId="77777777" w:rsidR="00477A60" w:rsidRPr="00DA32D1" w:rsidRDefault="00477A60" w:rsidP="00424AF4">
      <w:pPr>
        <w:pStyle w:val="Listenabsatz"/>
        <w:numPr>
          <w:ilvl w:val="0"/>
          <w:numId w:val="1"/>
        </w:numPr>
        <w:spacing w:before="480" w:line="320" w:lineRule="atLeast"/>
        <w:ind w:left="284" w:right="567" w:hanging="284"/>
        <w:contextualSpacing w:val="0"/>
        <w:rPr>
          <w:rFonts w:asciiTheme="minorHAnsi" w:hAnsiTheme="minorHAnsi" w:cstheme="minorHAnsi"/>
          <w:b/>
          <w:sz w:val="32"/>
          <w:szCs w:val="32"/>
        </w:rPr>
      </w:pPr>
      <w:r w:rsidRPr="00DA32D1">
        <w:rPr>
          <w:rFonts w:asciiTheme="minorHAnsi" w:hAnsiTheme="minorHAnsi" w:cstheme="minorHAnsi"/>
          <w:b/>
          <w:sz w:val="32"/>
          <w:szCs w:val="32"/>
        </w:rPr>
        <w:lastRenderedPageBreak/>
        <w:t>Förderkontext Wegweiserkurse (WWK)</w:t>
      </w:r>
    </w:p>
    <w:p w14:paraId="1A14E631" w14:textId="77777777" w:rsidR="002508AD" w:rsidRPr="00DA32D1" w:rsidRDefault="002508AD" w:rsidP="00477A60">
      <w:pPr>
        <w:spacing w:line="320" w:lineRule="atLeast"/>
        <w:rPr>
          <w:rFonts w:asciiTheme="minorHAnsi" w:hAnsiTheme="minorHAnsi" w:cstheme="minorHAnsi"/>
          <w:color w:val="000000"/>
          <w:sz w:val="24"/>
        </w:rPr>
      </w:pPr>
      <w:r w:rsidRPr="00DA32D1">
        <w:rPr>
          <w:rFonts w:asciiTheme="minorHAnsi" w:hAnsiTheme="minorHAnsi" w:cstheme="minorHAnsi"/>
          <w:color w:val="000000"/>
          <w:sz w:val="24"/>
        </w:rPr>
        <w:t>In den vergangenen Jahren hat das Bundesamt für Migration und Flüchtlinge (BAMF) modellhaft in vier Bundesländern</w:t>
      </w:r>
      <w:r w:rsidR="0039750C" w:rsidRPr="00DA32D1">
        <w:rPr>
          <w:rFonts w:asciiTheme="minorHAnsi" w:hAnsiTheme="minorHAnsi" w:cstheme="minorHAnsi"/>
          <w:color w:val="000000"/>
          <w:sz w:val="24"/>
        </w:rPr>
        <w:t xml:space="preserve"> (BY, MV, SH, SL)</w:t>
      </w:r>
      <w:r w:rsidRPr="00DA32D1">
        <w:rPr>
          <w:rFonts w:asciiTheme="minorHAnsi" w:hAnsiTheme="minorHAnsi" w:cstheme="minorHAnsi"/>
          <w:color w:val="000000"/>
          <w:sz w:val="24"/>
        </w:rPr>
        <w:t xml:space="preserve"> sogenannte Wegweiserkurse (WWK) gefördert. WWK haben zum Ziel, </w:t>
      </w:r>
      <w:r w:rsidR="00091D75" w:rsidRPr="00DA32D1">
        <w:rPr>
          <w:rFonts w:asciiTheme="minorHAnsi" w:hAnsiTheme="minorHAnsi" w:cstheme="minorHAnsi"/>
          <w:color w:val="000000"/>
          <w:sz w:val="24"/>
        </w:rPr>
        <w:t>neu Zugewanderten</w:t>
      </w:r>
      <w:r w:rsidRPr="00DA32D1">
        <w:rPr>
          <w:rFonts w:asciiTheme="minorHAnsi" w:hAnsiTheme="minorHAnsi" w:cstheme="minorHAnsi"/>
          <w:color w:val="000000"/>
          <w:sz w:val="24"/>
        </w:rPr>
        <w:t xml:space="preserve"> eine erste Orientierung durch nütz</w:t>
      </w:r>
      <w:r w:rsidRPr="00DA32D1">
        <w:rPr>
          <w:rFonts w:asciiTheme="minorHAnsi" w:hAnsiTheme="minorHAnsi" w:cstheme="minorHAnsi"/>
          <w:color w:val="000000"/>
          <w:sz w:val="24"/>
        </w:rPr>
        <w:softHyphen/>
        <w:t>liche Informationen in Deutschland zu vermit</w:t>
      </w:r>
      <w:r w:rsidRPr="00DA32D1">
        <w:rPr>
          <w:rFonts w:asciiTheme="minorHAnsi" w:hAnsiTheme="minorHAnsi" w:cstheme="minorHAnsi"/>
          <w:color w:val="000000"/>
          <w:sz w:val="24"/>
        </w:rPr>
        <w:softHyphen/>
        <w:t xml:space="preserve">teln. Da </w:t>
      </w:r>
      <w:r w:rsidR="00091D75" w:rsidRPr="00DA32D1">
        <w:rPr>
          <w:rFonts w:asciiTheme="minorHAnsi" w:hAnsiTheme="minorHAnsi" w:cstheme="minorHAnsi"/>
          <w:color w:val="000000"/>
          <w:sz w:val="24"/>
        </w:rPr>
        <w:t>neu Zugewanderte</w:t>
      </w:r>
      <w:r w:rsidRPr="00DA32D1">
        <w:rPr>
          <w:rFonts w:asciiTheme="minorHAnsi" w:hAnsiTheme="minorHAnsi" w:cstheme="minorHAnsi"/>
          <w:color w:val="000000"/>
          <w:sz w:val="24"/>
        </w:rPr>
        <w:t xml:space="preserve"> zu Beginn des Aufenthaltes in Deutschland in der Regel noch nicht über die notwen</w:t>
      </w:r>
      <w:r w:rsidRPr="00DA32D1">
        <w:rPr>
          <w:rFonts w:asciiTheme="minorHAnsi" w:hAnsiTheme="minorHAnsi" w:cstheme="minorHAnsi"/>
          <w:color w:val="000000"/>
          <w:sz w:val="24"/>
        </w:rPr>
        <w:softHyphen/>
        <w:t>digen Deutschkenntnisse verfügen, erfolgt der Unter</w:t>
      </w:r>
      <w:r w:rsidRPr="00DA32D1">
        <w:rPr>
          <w:rFonts w:asciiTheme="minorHAnsi" w:hAnsiTheme="minorHAnsi" w:cstheme="minorHAnsi"/>
          <w:color w:val="000000"/>
          <w:sz w:val="24"/>
        </w:rPr>
        <w:softHyphen/>
        <w:t>richt in den WWK in der jeweiligen Herkunftssprache. Auf diese Weise kann über komplexe Inhalte gespro</w:t>
      </w:r>
      <w:r w:rsidRPr="00DA32D1">
        <w:rPr>
          <w:rFonts w:asciiTheme="minorHAnsi" w:hAnsiTheme="minorHAnsi" w:cstheme="minorHAnsi"/>
          <w:color w:val="000000"/>
          <w:sz w:val="24"/>
        </w:rPr>
        <w:softHyphen/>
        <w:t>chen werden, ohne dass die Teilnehmenden in ihren Verstehens- und Ausdrucksmöglichkeiten einge</w:t>
      </w:r>
      <w:r w:rsidRPr="00DA32D1">
        <w:rPr>
          <w:rFonts w:asciiTheme="minorHAnsi" w:hAnsiTheme="minorHAnsi" w:cstheme="minorHAnsi"/>
          <w:color w:val="000000"/>
          <w:sz w:val="24"/>
        </w:rPr>
        <w:softHyphen/>
        <w:t>schränkt werden.</w:t>
      </w:r>
    </w:p>
    <w:p w14:paraId="2ECF96E1" w14:textId="066B5BFE" w:rsidR="002508AD" w:rsidRPr="00DA32D1" w:rsidRDefault="002508AD" w:rsidP="00477A60">
      <w:pPr>
        <w:spacing w:line="320" w:lineRule="atLeast"/>
        <w:rPr>
          <w:rFonts w:asciiTheme="minorHAnsi" w:hAnsiTheme="minorHAnsi" w:cstheme="minorHAnsi"/>
          <w:color w:val="000000"/>
          <w:sz w:val="24"/>
        </w:rPr>
      </w:pPr>
      <w:r w:rsidRPr="00DA32D1">
        <w:rPr>
          <w:rFonts w:asciiTheme="minorHAnsi" w:hAnsiTheme="minorHAnsi" w:cstheme="minorHAnsi"/>
          <w:color w:val="000000"/>
          <w:sz w:val="24"/>
        </w:rPr>
        <w:t xml:space="preserve">Für die Vermittlung der Kursinhalte in der jeweiligen Herkunftssprache werden in den WWK </w:t>
      </w:r>
      <w:proofErr w:type="gramStart"/>
      <w:r w:rsidRPr="00DA32D1">
        <w:rPr>
          <w:rFonts w:asciiTheme="minorHAnsi" w:hAnsiTheme="minorHAnsi" w:cstheme="minorHAnsi"/>
          <w:color w:val="000000"/>
          <w:sz w:val="24"/>
        </w:rPr>
        <w:t>Kultur</w:t>
      </w:r>
      <w:r w:rsidRPr="00DA32D1">
        <w:rPr>
          <w:rFonts w:asciiTheme="minorHAnsi" w:hAnsiTheme="minorHAnsi" w:cstheme="minorHAnsi"/>
          <w:color w:val="000000"/>
          <w:sz w:val="24"/>
        </w:rPr>
        <w:softHyphen/>
        <w:t>mittler</w:t>
      </w:r>
      <w:r w:rsidR="005F1E72">
        <w:rPr>
          <w:rFonts w:asciiTheme="minorHAnsi" w:hAnsiTheme="minorHAnsi" w:cstheme="minorHAnsi"/>
          <w:color w:val="000000"/>
          <w:sz w:val="24"/>
        </w:rPr>
        <w:t>:</w:t>
      </w:r>
      <w:r w:rsidRPr="00DA32D1">
        <w:rPr>
          <w:rFonts w:asciiTheme="minorHAnsi" w:hAnsiTheme="minorHAnsi" w:cstheme="minorHAnsi"/>
          <w:color w:val="000000"/>
          <w:sz w:val="24"/>
        </w:rPr>
        <w:t>innen</w:t>
      </w:r>
      <w:proofErr w:type="gramEnd"/>
      <w:r w:rsidRPr="00DA32D1">
        <w:rPr>
          <w:rFonts w:asciiTheme="minorHAnsi" w:hAnsiTheme="minorHAnsi" w:cstheme="minorHAnsi"/>
          <w:color w:val="000000"/>
          <w:sz w:val="24"/>
        </w:rPr>
        <w:t xml:space="preserve"> (KM) eingesetzt. Die KM </w:t>
      </w:r>
      <w:r w:rsidR="00305F20">
        <w:rPr>
          <w:rFonts w:asciiTheme="minorHAnsi" w:hAnsiTheme="minorHAnsi" w:cstheme="minorHAnsi"/>
          <w:color w:val="000000"/>
          <w:sz w:val="24"/>
        </w:rPr>
        <w:t>sind mit der</w:t>
      </w:r>
      <w:r w:rsidRPr="00DA32D1">
        <w:rPr>
          <w:rFonts w:asciiTheme="minorHAnsi" w:hAnsiTheme="minorHAnsi" w:cstheme="minorHAnsi"/>
          <w:color w:val="000000"/>
          <w:sz w:val="24"/>
        </w:rPr>
        <w:t xml:space="preserve"> Herkunftssprache und </w:t>
      </w:r>
      <w:r w:rsidR="00305F20">
        <w:rPr>
          <w:rFonts w:asciiTheme="minorHAnsi" w:hAnsiTheme="minorHAnsi" w:cstheme="minorHAnsi"/>
          <w:color w:val="000000"/>
          <w:sz w:val="24"/>
        </w:rPr>
        <w:t>der</w:t>
      </w:r>
      <w:r w:rsidR="00305F20" w:rsidRPr="00DA32D1">
        <w:rPr>
          <w:rFonts w:asciiTheme="minorHAnsi" w:hAnsiTheme="minorHAnsi" w:cstheme="minorHAnsi"/>
          <w:color w:val="000000"/>
          <w:sz w:val="24"/>
        </w:rPr>
        <w:t xml:space="preserve"> </w:t>
      </w:r>
      <w:r w:rsidRPr="00DA32D1">
        <w:rPr>
          <w:rFonts w:asciiTheme="minorHAnsi" w:hAnsiTheme="minorHAnsi" w:cstheme="minorHAnsi"/>
          <w:color w:val="000000"/>
          <w:sz w:val="24"/>
        </w:rPr>
        <w:t xml:space="preserve">Kultur der Kursteilnehmenden </w:t>
      </w:r>
      <w:r w:rsidR="00305F20">
        <w:rPr>
          <w:rFonts w:asciiTheme="minorHAnsi" w:hAnsiTheme="minorHAnsi" w:cstheme="minorHAnsi"/>
          <w:color w:val="000000"/>
          <w:sz w:val="24"/>
        </w:rPr>
        <w:t xml:space="preserve">vertraut </w:t>
      </w:r>
      <w:r w:rsidRPr="00DA32D1">
        <w:rPr>
          <w:rFonts w:asciiTheme="minorHAnsi" w:hAnsiTheme="minorHAnsi" w:cstheme="minorHAnsi"/>
          <w:color w:val="000000"/>
          <w:sz w:val="24"/>
        </w:rPr>
        <w:t>und verfügen in der Regel über eigene Migra</w:t>
      </w:r>
      <w:r w:rsidRPr="00DA32D1">
        <w:rPr>
          <w:rFonts w:asciiTheme="minorHAnsi" w:hAnsiTheme="minorHAnsi" w:cstheme="minorHAnsi"/>
          <w:color w:val="000000"/>
          <w:sz w:val="24"/>
        </w:rPr>
        <w:softHyphen/>
        <w:t>tionserfahrungen. Auf ihren Einsatz in den WWK wer</w:t>
      </w:r>
      <w:r w:rsidRPr="00DA32D1">
        <w:rPr>
          <w:rFonts w:asciiTheme="minorHAnsi" w:hAnsiTheme="minorHAnsi" w:cstheme="minorHAnsi"/>
          <w:color w:val="000000"/>
          <w:sz w:val="24"/>
        </w:rPr>
        <w:softHyphen/>
        <w:t xml:space="preserve">den die KM in einer eigens für sie entwickelten </w:t>
      </w:r>
      <w:r w:rsidR="009F0394" w:rsidRPr="00DA32D1">
        <w:rPr>
          <w:rFonts w:asciiTheme="minorHAnsi" w:hAnsiTheme="minorHAnsi" w:cstheme="minorHAnsi"/>
          <w:color w:val="000000"/>
          <w:sz w:val="24"/>
        </w:rPr>
        <w:t>Veranstaltungsreihe („Einweisung“)</w:t>
      </w:r>
      <w:r w:rsidRPr="00DA32D1">
        <w:rPr>
          <w:rFonts w:asciiTheme="minorHAnsi" w:hAnsiTheme="minorHAnsi" w:cstheme="minorHAnsi"/>
          <w:color w:val="000000"/>
          <w:sz w:val="24"/>
        </w:rPr>
        <w:t xml:space="preserve"> vorbereitet.</w:t>
      </w:r>
    </w:p>
    <w:p w14:paraId="6CDC0E9A" w14:textId="77777777" w:rsidR="002508AD" w:rsidRPr="00DA32D1" w:rsidRDefault="002508AD" w:rsidP="002508AD">
      <w:pPr>
        <w:spacing w:line="320" w:lineRule="atLeast"/>
        <w:rPr>
          <w:rFonts w:asciiTheme="minorHAnsi" w:hAnsiTheme="minorHAnsi" w:cstheme="minorHAnsi"/>
          <w:color w:val="000000"/>
          <w:sz w:val="24"/>
        </w:rPr>
      </w:pPr>
      <w:r w:rsidRPr="00DA32D1">
        <w:rPr>
          <w:rFonts w:asciiTheme="minorHAnsi" w:hAnsiTheme="minorHAnsi" w:cstheme="minorHAnsi"/>
          <w:color w:val="000000"/>
          <w:sz w:val="24"/>
        </w:rPr>
        <w:t xml:space="preserve">Die </w:t>
      </w:r>
      <w:r w:rsidR="009F0394" w:rsidRPr="00DA32D1">
        <w:rPr>
          <w:rFonts w:asciiTheme="minorHAnsi" w:hAnsiTheme="minorHAnsi" w:cstheme="minorHAnsi"/>
          <w:color w:val="000000"/>
          <w:sz w:val="24"/>
        </w:rPr>
        <w:t>Vorbereitung</w:t>
      </w:r>
      <w:r w:rsidRPr="00DA32D1">
        <w:rPr>
          <w:rFonts w:asciiTheme="minorHAnsi" w:hAnsiTheme="minorHAnsi" w:cstheme="minorHAnsi"/>
          <w:color w:val="000000"/>
          <w:sz w:val="24"/>
        </w:rPr>
        <w:t xml:space="preserve"> basier</w:t>
      </w:r>
      <w:r w:rsidR="009F0394" w:rsidRPr="00DA32D1">
        <w:rPr>
          <w:rFonts w:asciiTheme="minorHAnsi" w:hAnsiTheme="minorHAnsi" w:cstheme="minorHAnsi"/>
          <w:color w:val="000000"/>
          <w:sz w:val="24"/>
        </w:rPr>
        <w:t>t</w:t>
      </w:r>
      <w:r w:rsidRPr="00DA32D1">
        <w:rPr>
          <w:rFonts w:asciiTheme="minorHAnsi" w:hAnsiTheme="minorHAnsi" w:cstheme="minorHAnsi"/>
          <w:color w:val="000000"/>
          <w:sz w:val="24"/>
        </w:rPr>
        <w:t xml:space="preserve"> auf dem bestehenden „Curriculum für die Schulung von </w:t>
      </w:r>
      <w:proofErr w:type="spellStart"/>
      <w:r w:rsidRPr="00DA32D1">
        <w:rPr>
          <w:rFonts w:asciiTheme="minorHAnsi" w:hAnsiTheme="minorHAnsi" w:cstheme="minorHAnsi"/>
          <w:color w:val="000000"/>
          <w:sz w:val="24"/>
        </w:rPr>
        <w:t>Kulturmittlerinnen</w:t>
      </w:r>
      <w:proofErr w:type="spellEnd"/>
      <w:r w:rsidRPr="00DA32D1">
        <w:rPr>
          <w:rFonts w:asciiTheme="minorHAnsi" w:hAnsiTheme="minorHAnsi" w:cstheme="minorHAnsi"/>
          <w:color w:val="000000"/>
          <w:sz w:val="24"/>
        </w:rPr>
        <w:t xml:space="preserve"> und Kulturmittlern in </w:t>
      </w:r>
      <w:proofErr w:type="spellStart"/>
      <w:r w:rsidRPr="00DA32D1">
        <w:rPr>
          <w:rFonts w:asciiTheme="minorHAnsi" w:hAnsiTheme="minorHAnsi" w:cstheme="minorHAnsi"/>
          <w:color w:val="000000"/>
          <w:sz w:val="24"/>
        </w:rPr>
        <w:t>Wegweiserkursen</w:t>
      </w:r>
      <w:proofErr w:type="spellEnd"/>
      <w:r w:rsidRPr="00DA32D1">
        <w:rPr>
          <w:rFonts w:asciiTheme="minorHAnsi" w:hAnsiTheme="minorHAnsi" w:cstheme="minorHAnsi"/>
          <w:color w:val="000000"/>
          <w:sz w:val="24"/>
        </w:rPr>
        <w:t>“. Die Umsetzung der WWK basiert auf dem vorliegenden „Curriculum für herkunfts</w:t>
      </w:r>
      <w:r w:rsidRPr="00DA32D1">
        <w:rPr>
          <w:rFonts w:asciiTheme="minorHAnsi" w:hAnsiTheme="minorHAnsi" w:cstheme="minorHAnsi"/>
          <w:color w:val="000000"/>
          <w:sz w:val="24"/>
        </w:rPr>
        <w:softHyphen/>
        <w:t>sprachliche Wegweiserkurse“ (WWK-Curriculum).</w:t>
      </w:r>
      <w:r w:rsidR="00357238" w:rsidRPr="00DA32D1">
        <w:rPr>
          <w:rFonts w:asciiTheme="minorHAnsi" w:hAnsiTheme="minorHAnsi" w:cstheme="minorHAnsi"/>
          <w:color w:val="000000"/>
          <w:sz w:val="24"/>
        </w:rPr>
        <w:t xml:space="preserve"> Beide Curricula </w:t>
      </w:r>
      <w:r w:rsidR="003D66A7" w:rsidRPr="00DA32D1">
        <w:rPr>
          <w:rFonts w:asciiTheme="minorHAnsi" w:hAnsiTheme="minorHAnsi" w:cstheme="minorHAnsi"/>
          <w:color w:val="000000"/>
          <w:sz w:val="24"/>
        </w:rPr>
        <w:t xml:space="preserve">sowie weitere Informationen </w:t>
      </w:r>
      <w:r w:rsidR="00357238" w:rsidRPr="00DA32D1">
        <w:rPr>
          <w:rFonts w:asciiTheme="minorHAnsi" w:hAnsiTheme="minorHAnsi" w:cstheme="minorHAnsi"/>
          <w:color w:val="000000"/>
          <w:sz w:val="24"/>
        </w:rPr>
        <w:t xml:space="preserve">sind unter </w:t>
      </w:r>
      <w:hyperlink r:id="rId9" w:history="1">
        <w:r w:rsidR="00357238" w:rsidRPr="00DA32D1">
          <w:rPr>
            <w:rStyle w:val="Hyperlink"/>
            <w:rFonts w:asciiTheme="minorHAnsi" w:hAnsiTheme="minorHAnsi" w:cstheme="minorHAnsi"/>
            <w:sz w:val="24"/>
          </w:rPr>
          <w:t>www.bamf.de/wwk</w:t>
        </w:r>
      </w:hyperlink>
      <w:r w:rsidR="00357238" w:rsidRPr="00DA32D1">
        <w:rPr>
          <w:rFonts w:asciiTheme="minorHAnsi" w:hAnsiTheme="minorHAnsi" w:cstheme="minorHAnsi"/>
          <w:color w:val="000000"/>
          <w:sz w:val="24"/>
        </w:rPr>
        <w:t xml:space="preserve"> einsehbar. </w:t>
      </w:r>
    </w:p>
    <w:p w14:paraId="5129141E" w14:textId="38C079BF" w:rsidR="00831D7A" w:rsidRPr="00DA32D1" w:rsidRDefault="00831D7A" w:rsidP="00831D7A">
      <w:pPr>
        <w:spacing w:line="320" w:lineRule="atLeast"/>
        <w:rPr>
          <w:rFonts w:asciiTheme="minorHAnsi" w:hAnsiTheme="minorHAnsi" w:cstheme="minorHAnsi"/>
          <w:sz w:val="24"/>
        </w:rPr>
      </w:pPr>
      <w:r w:rsidRPr="00DA32D1">
        <w:rPr>
          <w:rFonts w:asciiTheme="minorHAnsi" w:hAnsiTheme="minorHAnsi" w:cstheme="minorHAnsi"/>
          <w:sz w:val="24"/>
        </w:rPr>
        <w:t xml:space="preserve">Eine zwischen 2020 und 2022 durchgeführte Evaluation kommt zu dem Ergebnis, dass die WWK ein deutschlandweit einzigartiges Angebot sind, dem es gelingt, </w:t>
      </w:r>
      <w:r w:rsidR="00091D75" w:rsidRPr="00DA32D1">
        <w:rPr>
          <w:rFonts w:asciiTheme="minorHAnsi" w:hAnsiTheme="minorHAnsi" w:cstheme="minorHAnsi"/>
          <w:sz w:val="24"/>
        </w:rPr>
        <w:t>den Menschen</w:t>
      </w:r>
      <w:r w:rsidRPr="00DA32D1">
        <w:rPr>
          <w:rFonts w:asciiTheme="minorHAnsi" w:hAnsiTheme="minorHAnsi" w:cstheme="minorHAnsi"/>
          <w:sz w:val="24"/>
        </w:rPr>
        <w:t xml:space="preserve"> in sehr kurzer Zeit ein erstes Verständnis für </w:t>
      </w:r>
      <w:r w:rsidR="005A632C" w:rsidRPr="00DA32D1">
        <w:rPr>
          <w:rFonts w:asciiTheme="minorHAnsi" w:hAnsiTheme="minorHAnsi" w:cstheme="minorHAnsi"/>
          <w:sz w:val="24"/>
        </w:rPr>
        <w:t xml:space="preserve">das Leben in </w:t>
      </w:r>
      <w:r w:rsidRPr="00DA32D1">
        <w:rPr>
          <w:rFonts w:asciiTheme="minorHAnsi" w:hAnsiTheme="minorHAnsi" w:cstheme="minorHAnsi"/>
          <w:sz w:val="24"/>
        </w:rPr>
        <w:t xml:space="preserve">Deutschland und </w:t>
      </w:r>
      <w:r w:rsidR="00163E3E" w:rsidRPr="00DA32D1">
        <w:rPr>
          <w:rFonts w:asciiTheme="minorHAnsi" w:hAnsiTheme="minorHAnsi" w:cstheme="minorHAnsi"/>
          <w:sz w:val="24"/>
        </w:rPr>
        <w:t xml:space="preserve">weiterführende </w:t>
      </w:r>
      <w:r w:rsidR="005A632C" w:rsidRPr="00DA32D1">
        <w:rPr>
          <w:rFonts w:asciiTheme="minorHAnsi" w:hAnsiTheme="minorHAnsi" w:cstheme="minorHAnsi"/>
          <w:sz w:val="24"/>
        </w:rPr>
        <w:t>Integrationsa</w:t>
      </w:r>
      <w:r w:rsidRPr="00DA32D1">
        <w:rPr>
          <w:rFonts w:asciiTheme="minorHAnsi" w:hAnsiTheme="minorHAnsi" w:cstheme="minorHAnsi"/>
          <w:sz w:val="24"/>
        </w:rPr>
        <w:t>ngebote</w:t>
      </w:r>
      <w:r w:rsidR="00163E3E" w:rsidRPr="00DA32D1">
        <w:rPr>
          <w:rFonts w:asciiTheme="minorHAnsi" w:hAnsiTheme="minorHAnsi" w:cstheme="minorHAnsi"/>
          <w:sz w:val="24"/>
        </w:rPr>
        <w:t xml:space="preserve"> </w:t>
      </w:r>
      <w:r w:rsidRPr="00DA32D1">
        <w:rPr>
          <w:rFonts w:asciiTheme="minorHAnsi" w:hAnsiTheme="minorHAnsi" w:cstheme="minorHAnsi"/>
          <w:sz w:val="24"/>
        </w:rPr>
        <w:t xml:space="preserve">zu vermitteln. Wesentliche </w:t>
      </w:r>
      <w:r w:rsidRPr="00194104">
        <w:rPr>
          <w:rFonts w:asciiTheme="minorHAnsi" w:hAnsiTheme="minorHAnsi" w:cstheme="minorHAnsi"/>
          <w:sz w:val="24"/>
        </w:rPr>
        <w:t xml:space="preserve">Alleinstellungsmerkmale sind die Kursdurchführung in der Herkunftssprache und der Einsatz von </w:t>
      </w:r>
      <w:r w:rsidR="00DF7DD1" w:rsidRPr="00194104">
        <w:rPr>
          <w:rFonts w:asciiTheme="minorHAnsi" w:hAnsiTheme="minorHAnsi" w:cstheme="minorHAnsi"/>
          <w:sz w:val="24"/>
        </w:rPr>
        <w:t>KM</w:t>
      </w:r>
      <w:r w:rsidRPr="00194104">
        <w:rPr>
          <w:rFonts w:asciiTheme="minorHAnsi" w:hAnsiTheme="minorHAnsi" w:cstheme="minorHAnsi"/>
          <w:sz w:val="24"/>
        </w:rPr>
        <w:t xml:space="preserve">. Basierend auf diesen Evaluationsergebnissen </w:t>
      </w:r>
      <w:r w:rsidR="005A632C" w:rsidRPr="00194104">
        <w:rPr>
          <w:rFonts w:asciiTheme="minorHAnsi" w:hAnsiTheme="minorHAnsi" w:cstheme="minorHAnsi"/>
          <w:sz w:val="24"/>
        </w:rPr>
        <w:t xml:space="preserve">sollen </w:t>
      </w:r>
      <w:r w:rsidRPr="00194104">
        <w:rPr>
          <w:rFonts w:asciiTheme="minorHAnsi" w:hAnsiTheme="minorHAnsi" w:cstheme="minorHAnsi"/>
          <w:sz w:val="24"/>
        </w:rPr>
        <w:t xml:space="preserve">ab dem Jahr 2026 </w:t>
      </w:r>
      <w:r w:rsidR="005A632C" w:rsidRPr="00194104">
        <w:rPr>
          <w:rFonts w:asciiTheme="minorHAnsi" w:hAnsiTheme="minorHAnsi" w:cstheme="minorHAnsi"/>
          <w:sz w:val="24"/>
        </w:rPr>
        <w:t xml:space="preserve">in </w:t>
      </w:r>
      <w:r w:rsidR="00842B18" w:rsidRPr="00194104">
        <w:rPr>
          <w:rFonts w:asciiTheme="minorHAnsi" w:hAnsiTheme="minorHAnsi" w:cstheme="minorHAnsi"/>
          <w:sz w:val="24"/>
        </w:rPr>
        <w:t>den</w:t>
      </w:r>
      <w:r w:rsidR="005A632C" w:rsidRPr="00194104">
        <w:rPr>
          <w:rFonts w:asciiTheme="minorHAnsi" w:hAnsiTheme="minorHAnsi" w:cstheme="minorHAnsi"/>
          <w:sz w:val="24"/>
        </w:rPr>
        <w:t xml:space="preserve"> Bundesländern </w:t>
      </w:r>
      <w:bookmarkStart w:id="2" w:name="_Hlk193126333"/>
      <w:r w:rsidR="00194104" w:rsidRPr="00194104">
        <w:rPr>
          <w:rFonts w:ascii="BundesSans Office" w:hAnsi="BundesSans Office"/>
          <w:sz w:val="21"/>
          <w:szCs w:val="18"/>
        </w:rPr>
        <w:t>BB, BE, BW, BY, HB, HH, NW, RP, SH, SL, SN, ST, TH</w:t>
      </w:r>
      <w:bookmarkEnd w:id="2"/>
      <w:r w:rsidR="00194104" w:rsidRPr="00194104">
        <w:rPr>
          <w:rFonts w:ascii="BundesSans Office" w:hAnsi="BundesSans Office"/>
          <w:sz w:val="21"/>
          <w:szCs w:val="18"/>
        </w:rPr>
        <w:t xml:space="preserve"> </w:t>
      </w:r>
      <w:r w:rsidR="00194104" w:rsidRPr="00194104">
        <w:rPr>
          <w:rFonts w:asciiTheme="minorHAnsi" w:hAnsiTheme="minorHAnsi" w:cstheme="minorHAnsi"/>
          <w:sz w:val="24"/>
        </w:rPr>
        <w:t>Wegweiserkurse</w:t>
      </w:r>
      <w:r w:rsidR="005A632C" w:rsidRPr="00194104">
        <w:rPr>
          <w:rFonts w:asciiTheme="minorHAnsi" w:hAnsiTheme="minorHAnsi" w:cstheme="minorHAnsi"/>
          <w:sz w:val="24"/>
        </w:rPr>
        <w:t xml:space="preserve"> angeboten werden. Die</w:t>
      </w:r>
      <w:r w:rsidR="005A632C" w:rsidRPr="00DA32D1">
        <w:rPr>
          <w:rFonts w:asciiTheme="minorHAnsi" w:hAnsiTheme="minorHAnsi" w:cstheme="minorHAnsi"/>
          <w:sz w:val="24"/>
        </w:rPr>
        <w:t xml:space="preserve"> Umsetzung der Kurse soll im Rahmen von </w:t>
      </w:r>
      <w:r w:rsidR="00194104">
        <w:rPr>
          <w:rFonts w:asciiTheme="minorHAnsi" w:hAnsiTheme="minorHAnsi" w:cstheme="minorHAnsi"/>
          <w:sz w:val="24"/>
        </w:rPr>
        <w:t xml:space="preserve">dreizehn </w:t>
      </w:r>
      <w:r w:rsidR="005A632C" w:rsidRPr="00DA32D1">
        <w:rPr>
          <w:rFonts w:asciiTheme="minorHAnsi" w:hAnsiTheme="minorHAnsi" w:cstheme="minorHAnsi"/>
          <w:sz w:val="24"/>
        </w:rPr>
        <w:t xml:space="preserve">AMIF-geförderten, bundeslandspezifischen Projekten erfolgen. </w:t>
      </w:r>
      <w:r w:rsidR="00584BB2" w:rsidRPr="00DA32D1">
        <w:rPr>
          <w:rFonts w:asciiTheme="minorHAnsi" w:hAnsiTheme="minorHAnsi" w:cstheme="minorHAnsi"/>
          <w:sz w:val="24"/>
        </w:rPr>
        <w:t xml:space="preserve">Auf das entsprechende </w:t>
      </w:r>
      <w:r w:rsidR="005F4DFB">
        <w:rPr>
          <w:rFonts w:asciiTheme="minorHAnsi" w:hAnsiTheme="minorHAnsi" w:cstheme="minorHAnsi"/>
          <w:sz w:val="24"/>
        </w:rPr>
        <w:t>Landes-WWK-</w:t>
      </w:r>
      <w:r w:rsidR="00584BB2" w:rsidRPr="00DA32D1">
        <w:rPr>
          <w:rFonts w:asciiTheme="minorHAnsi" w:hAnsiTheme="minorHAnsi" w:cstheme="minorHAnsi"/>
          <w:sz w:val="24"/>
        </w:rPr>
        <w:t xml:space="preserve">Projekt in </w:t>
      </w:r>
      <w:r w:rsidR="0076207F">
        <w:rPr>
          <w:rFonts w:asciiTheme="minorHAnsi" w:hAnsiTheme="minorHAnsi" w:cstheme="minorHAnsi"/>
          <w:sz w:val="24"/>
        </w:rPr>
        <w:t xml:space="preserve">Nordrhein-Westfalen </w:t>
      </w:r>
      <w:r w:rsidR="00584BB2" w:rsidRPr="00DA32D1">
        <w:rPr>
          <w:rFonts w:asciiTheme="minorHAnsi" w:hAnsiTheme="minorHAnsi" w:cstheme="minorHAnsi"/>
          <w:sz w:val="24"/>
        </w:rPr>
        <w:t xml:space="preserve">bezieht sich dieses Interessenbekundungsverfahren. </w:t>
      </w:r>
    </w:p>
    <w:p w14:paraId="2FF5AB93" w14:textId="39D76F55" w:rsidR="00584BB2" w:rsidRPr="00DA32D1" w:rsidRDefault="00584BB2" w:rsidP="00831D7A">
      <w:pPr>
        <w:spacing w:line="320" w:lineRule="atLeast"/>
        <w:rPr>
          <w:rFonts w:asciiTheme="minorHAnsi" w:hAnsiTheme="minorHAnsi" w:cstheme="minorHAnsi"/>
          <w:sz w:val="24"/>
        </w:rPr>
      </w:pPr>
      <w:r w:rsidRPr="00DA32D1">
        <w:rPr>
          <w:rFonts w:asciiTheme="minorHAnsi" w:hAnsiTheme="minorHAnsi" w:cstheme="minorHAnsi"/>
          <w:sz w:val="24"/>
        </w:rPr>
        <w:t xml:space="preserve">Parallel dazu </w:t>
      </w:r>
      <w:r w:rsidR="00492B50">
        <w:rPr>
          <w:rFonts w:asciiTheme="minorHAnsi" w:hAnsiTheme="minorHAnsi" w:cstheme="minorHAnsi"/>
          <w:sz w:val="24"/>
        </w:rPr>
        <w:t>wird</w:t>
      </w:r>
      <w:r w:rsidRPr="00DA32D1">
        <w:rPr>
          <w:rFonts w:asciiTheme="minorHAnsi" w:hAnsiTheme="minorHAnsi" w:cstheme="minorHAnsi"/>
          <w:sz w:val="24"/>
        </w:rPr>
        <w:t xml:space="preserve"> ein bundeslandübergreifendes AMIF-gefördertes Projekt „</w:t>
      </w:r>
      <w:proofErr w:type="gramStart"/>
      <w:r w:rsidRPr="00DA32D1">
        <w:rPr>
          <w:rFonts w:asciiTheme="minorHAnsi" w:hAnsiTheme="minorHAnsi" w:cstheme="minorHAnsi"/>
          <w:sz w:val="24"/>
        </w:rPr>
        <w:t>Kulturmittler:innen</w:t>
      </w:r>
      <w:proofErr w:type="gramEnd"/>
      <w:r w:rsidRPr="00DA32D1">
        <w:rPr>
          <w:rFonts w:asciiTheme="minorHAnsi" w:hAnsiTheme="minorHAnsi" w:cstheme="minorHAnsi"/>
          <w:sz w:val="24"/>
        </w:rPr>
        <w:t xml:space="preserve"> für Wegweiserkurse“ auf den Weg gebracht, das mit allen Landes-WWK-Projekten eng zusammenarbeiten</w:t>
      </w:r>
      <w:r w:rsidR="00492B50">
        <w:rPr>
          <w:rFonts w:asciiTheme="minorHAnsi" w:hAnsiTheme="minorHAnsi" w:cstheme="minorHAnsi"/>
          <w:sz w:val="24"/>
        </w:rPr>
        <w:t xml:space="preserve"> wird</w:t>
      </w:r>
      <w:r w:rsidRPr="00DA32D1">
        <w:rPr>
          <w:rFonts w:asciiTheme="minorHAnsi" w:hAnsiTheme="minorHAnsi" w:cstheme="minorHAnsi"/>
          <w:sz w:val="24"/>
        </w:rPr>
        <w:t>.</w:t>
      </w:r>
      <w:r w:rsidR="00095414" w:rsidRPr="00DA32D1">
        <w:rPr>
          <w:rFonts w:asciiTheme="minorHAnsi" w:hAnsiTheme="minorHAnsi" w:cstheme="minorHAnsi"/>
          <w:sz w:val="24"/>
        </w:rPr>
        <w:t xml:space="preserve"> Wesentliche Aufgaben </w:t>
      </w:r>
      <w:r w:rsidR="00117F7F" w:rsidRPr="00DA32D1">
        <w:rPr>
          <w:rFonts w:asciiTheme="minorHAnsi" w:hAnsiTheme="minorHAnsi" w:cstheme="minorHAnsi"/>
          <w:sz w:val="24"/>
        </w:rPr>
        <w:t xml:space="preserve">dieses bundeslandübergreifenden Projekts sollen sein: </w:t>
      </w:r>
      <w:r w:rsidR="00C36DFD" w:rsidRPr="00DA32D1">
        <w:rPr>
          <w:rFonts w:asciiTheme="minorHAnsi" w:hAnsiTheme="minorHAnsi" w:cstheme="minorHAnsi"/>
          <w:sz w:val="24"/>
        </w:rPr>
        <w:t xml:space="preserve">Akquise und Einweisung </w:t>
      </w:r>
      <w:r w:rsidR="00305F20">
        <w:rPr>
          <w:rFonts w:asciiTheme="minorHAnsi" w:hAnsiTheme="minorHAnsi" w:cstheme="minorHAnsi"/>
          <w:sz w:val="24"/>
        </w:rPr>
        <w:t>der</w:t>
      </w:r>
      <w:r w:rsidR="00305F20" w:rsidRPr="00DA32D1">
        <w:rPr>
          <w:rFonts w:asciiTheme="minorHAnsi" w:hAnsiTheme="minorHAnsi" w:cstheme="minorHAnsi"/>
          <w:sz w:val="24"/>
        </w:rPr>
        <w:t xml:space="preserve"> </w:t>
      </w:r>
      <w:proofErr w:type="spellStart"/>
      <w:r w:rsidR="00C36DFD" w:rsidRPr="00DA32D1">
        <w:rPr>
          <w:rFonts w:asciiTheme="minorHAnsi" w:hAnsiTheme="minorHAnsi" w:cstheme="minorHAnsi"/>
          <w:sz w:val="24"/>
        </w:rPr>
        <w:t>Kulturmittler:innen</w:t>
      </w:r>
      <w:proofErr w:type="spellEnd"/>
      <w:r w:rsidR="00C36DFD" w:rsidRPr="00DA32D1">
        <w:rPr>
          <w:rFonts w:asciiTheme="minorHAnsi" w:hAnsiTheme="minorHAnsi" w:cstheme="minorHAnsi"/>
          <w:sz w:val="24"/>
        </w:rPr>
        <w:t xml:space="preserve">, bedarfsgerechte </w:t>
      </w:r>
      <w:proofErr w:type="spellStart"/>
      <w:r w:rsidR="00C36DFD" w:rsidRPr="00DA32D1">
        <w:rPr>
          <w:rFonts w:asciiTheme="minorHAnsi" w:hAnsiTheme="minorHAnsi" w:cstheme="minorHAnsi"/>
          <w:sz w:val="24"/>
        </w:rPr>
        <w:t>Zusteuerung</w:t>
      </w:r>
      <w:proofErr w:type="spellEnd"/>
      <w:r w:rsidR="00C36DFD" w:rsidRPr="00DA32D1">
        <w:rPr>
          <w:rFonts w:asciiTheme="minorHAnsi" w:hAnsiTheme="minorHAnsi" w:cstheme="minorHAnsi"/>
          <w:sz w:val="24"/>
        </w:rPr>
        <w:t xml:space="preserve"> von </w:t>
      </w:r>
      <w:proofErr w:type="spellStart"/>
      <w:r w:rsidR="00C36DFD" w:rsidRPr="00DA32D1">
        <w:rPr>
          <w:rFonts w:asciiTheme="minorHAnsi" w:hAnsiTheme="minorHAnsi" w:cstheme="minorHAnsi"/>
          <w:sz w:val="24"/>
        </w:rPr>
        <w:t>Kulturmittler:innen</w:t>
      </w:r>
      <w:proofErr w:type="spellEnd"/>
      <w:r w:rsidR="00C36DFD" w:rsidRPr="00DA32D1">
        <w:rPr>
          <w:rFonts w:asciiTheme="minorHAnsi" w:hAnsiTheme="minorHAnsi" w:cstheme="minorHAnsi"/>
          <w:sz w:val="24"/>
        </w:rPr>
        <w:t xml:space="preserve"> an alle WWK-</w:t>
      </w:r>
      <w:r w:rsidR="005F4DFB">
        <w:rPr>
          <w:rFonts w:asciiTheme="minorHAnsi" w:hAnsiTheme="minorHAnsi" w:cstheme="minorHAnsi"/>
          <w:sz w:val="24"/>
        </w:rPr>
        <w:t>Landes-</w:t>
      </w:r>
      <w:r w:rsidR="00C36DFD" w:rsidRPr="00DA32D1">
        <w:rPr>
          <w:rFonts w:asciiTheme="minorHAnsi" w:hAnsiTheme="minorHAnsi" w:cstheme="minorHAnsi"/>
          <w:sz w:val="24"/>
        </w:rPr>
        <w:t>Projekte, Qualitätssicherung, Vernetzung aller Akteure</w:t>
      </w:r>
      <w:r w:rsidR="00492B50">
        <w:rPr>
          <w:rFonts w:asciiTheme="minorHAnsi" w:hAnsiTheme="minorHAnsi" w:cstheme="minorHAnsi"/>
          <w:sz w:val="24"/>
        </w:rPr>
        <w:t xml:space="preserve"> (für nähere Informationen siehe separate Ausschreibung unter </w:t>
      </w:r>
      <w:hyperlink r:id="rId10" w:tooltip="Link zu den Wegweiserkursen" w:history="1">
        <w:r w:rsidR="00492B50" w:rsidRPr="00492B50">
          <w:rPr>
            <w:rStyle w:val="Hyperlink"/>
            <w:rFonts w:asciiTheme="minorHAnsi" w:hAnsiTheme="minorHAnsi" w:cstheme="minorHAnsi"/>
            <w:sz w:val="24"/>
          </w:rPr>
          <w:t>www.bamf.de/wwk</w:t>
        </w:r>
      </w:hyperlink>
      <w:r w:rsidR="00492B50">
        <w:rPr>
          <w:rFonts w:asciiTheme="minorHAnsi" w:hAnsiTheme="minorHAnsi" w:cstheme="minorHAnsi"/>
          <w:sz w:val="24"/>
        </w:rPr>
        <w:t>)</w:t>
      </w:r>
      <w:r w:rsidR="008A25EF">
        <w:rPr>
          <w:rFonts w:asciiTheme="minorHAnsi" w:hAnsiTheme="minorHAnsi" w:cstheme="minorHAnsi"/>
          <w:sz w:val="24"/>
        </w:rPr>
        <w:t>.</w:t>
      </w:r>
    </w:p>
    <w:p w14:paraId="7EC3F6B9" w14:textId="0D14FE39" w:rsidR="003D66A7" w:rsidRPr="00DA32D1" w:rsidRDefault="003D66A7" w:rsidP="00424AF4">
      <w:pPr>
        <w:pStyle w:val="Listenabsatz"/>
        <w:numPr>
          <w:ilvl w:val="0"/>
          <w:numId w:val="1"/>
        </w:numPr>
        <w:spacing w:before="480" w:line="320" w:lineRule="atLeast"/>
        <w:ind w:left="284" w:right="567" w:hanging="284"/>
        <w:contextualSpacing w:val="0"/>
        <w:rPr>
          <w:rFonts w:asciiTheme="minorHAnsi" w:hAnsiTheme="minorHAnsi" w:cstheme="minorHAnsi"/>
          <w:b/>
          <w:sz w:val="32"/>
          <w:szCs w:val="32"/>
        </w:rPr>
      </w:pPr>
      <w:r w:rsidRPr="00DA32D1">
        <w:rPr>
          <w:rFonts w:asciiTheme="minorHAnsi" w:hAnsiTheme="minorHAnsi" w:cstheme="minorHAnsi"/>
          <w:b/>
          <w:sz w:val="32"/>
          <w:szCs w:val="32"/>
        </w:rPr>
        <w:t>Avisierte</w:t>
      </w:r>
      <w:r w:rsidR="00584BB2" w:rsidRPr="00DA32D1">
        <w:rPr>
          <w:rFonts w:asciiTheme="minorHAnsi" w:hAnsiTheme="minorHAnsi" w:cstheme="minorHAnsi"/>
          <w:b/>
          <w:sz w:val="32"/>
          <w:szCs w:val="32"/>
        </w:rPr>
        <w:t>s</w:t>
      </w:r>
      <w:r w:rsidRPr="00DA32D1">
        <w:rPr>
          <w:rFonts w:asciiTheme="minorHAnsi" w:hAnsiTheme="minorHAnsi" w:cstheme="minorHAnsi"/>
          <w:b/>
          <w:sz w:val="32"/>
          <w:szCs w:val="32"/>
        </w:rPr>
        <w:t xml:space="preserve"> AMIF-Projekt „</w:t>
      </w:r>
      <w:r w:rsidR="00584BB2" w:rsidRPr="00DA32D1">
        <w:rPr>
          <w:rFonts w:asciiTheme="minorHAnsi" w:hAnsiTheme="minorHAnsi" w:cstheme="minorHAnsi"/>
          <w:b/>
          <w:sz w:val="32"/>
          <w:szCs w:val="32"/>
        </w:rPr>
        <w:t xml:space="preserve">WWK – </w:t>
      </w:r>
      <w:r w:rsidRPr="00DA32D1">
        <w:rPr>
          <w:rFonts w:asciiTheme="minorHAnsi" w:hAnsiTheme="minorHAnsi" w:cstheme="minorHAnsi"/>
          <w:b/>
          <w:sz w:val="32"/>
          <w:szCs w:val="32"/>
        </w:rPr>
        <w:t>Wegweiserkurse</w:t>
      </w:r>
      <w:r w:rsidR="00584BB2" w:rsidRPr="00DA32D1">
        <w:rPr>
          <w:rFonts w:asciiTheme="minorHAnsi" w:hAnsiTheme="minorHAnsi" w:cstheme="minorHAnsi"/>
          <w:b/>
          <w:sz w:val="32"/>
          <w:szCs w:val="32"/>
        </w:rPr>
        <w:t xml:space="preserve"> i</w:t>
      </w:r>
      <w:r w:rsidR="0076207F">
        <w:rPr>
          <w:rFonts w:asciiTheme="minorHAnsi" w:hAnsiTheme="minorHAnsi" w:cstheme="minorHAnsi"/>
          <w:b/>
          <w:sz w:val="32"/>
          <w:szCs w:val="32"/>
        </w:rPr>
        <w:t>n Nordrhein-Westfalen“</w:t>
      </w:r>
      <w:r w:rsidRPr="00DA32D1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3EDD0C9F" w14:textId="34B7EFEB" w:rsidR="00C36DFD" w:rsidRPr="00DA32D1" w:rsidRDefault="00C36DFD" w:rsidP="00C36DFD">
      <w:pPr>
        <w:spacing w:line="320" w:lineRule="atLeast"/>
        <w:rPr>
          <w:rFonts w:asciiTheme="minorHAnsi" w:hAnsiTheme="minorHAnsi" w:cstheme="minorHAnsi"/>
          <w:color w:val="000000"/>
          <w:sz w:val="24"/>
        </w:rPr>
      </w:pPr>
      <w:r w:rsidRPr="00DA32D1">
        <w:rPr>
          <w:rFonts w:asciiTheme="minorHAnsi" w:hAnsiTheme="minorHAnsi" w:cstheme="minorHAnsi"/>
          <w:sz w:val="24"/>
        </w:rPr>
        <w:lastRenderedPageBreak/>
        <w:t xml:space="preserve">Die Umsetzung der </w:t>
      </w:r>
      <w:r w:rsidR="005F4DFB">
        <w:rPr>
          <w:rFonts w:asciiTheme="minorHAnsi" w:hAnsiTheme="minorHAnsi" w:cstheme="minorHAnsi"/>
          <w:sz w:val="24"/>
        </w:rPr>
        <w:t>WWK</w:t>
      </w:r>
      <w:r w:rsidRPr="00DA32D1">
        <w:rPr>
          <w:rFonts w:asciiTheme="minorHAnsi" w:hAnsiTheme="minorHAnsi" w:cstheme="minorHAnsi"/>
          <w:sz w:val="24"/>
        </w:rPr>
        <w:t xml:space="preserve"> innerhalb vo</w:t>
      </w:r>
      <w:r w:rsidR="0076207F">
        <w:rPr>
          <w:rFonts w:asciiTheme="minorHAnsi" w:hAnsiTheme="minorHAnsi" w:cstheme="minorHAnsi"/>
          <w:sz w:val="24"/>
        </w:rPr>
        <w:t xml:space="preserve">n Nordrhein-Westfalen </w:t>
      </w:r>
      <w:r w:rsidRPr="00DA32D1">
        <w:rPr>
          <w:rFonts w:asciiTheme="minorHAnsi" w:hAnsiTheme="minorHAnsi" w:cstheme="minorHAnsi"/>
          <w:sz w:val="24"/>
        </w:rPr>
        <w:t>soll</w:t>
      </w:r>
      <w:r w:rsidR="008D2D23">
        <w:rPr>
          <w:rFonts w:asciiTheme="minorHAnsi" w:hAnsiTheme="minorHAnsi" w:cstheme="minorHAnsi"/>
          <w:sz w:val="24"/>
        </w:rPr>
        <w:t xml:space="preserve"> </w:t>
      </w:r>
      <w:r w:rsidRPr="00DA32D1">
        <w:rPr>
          <w:rFonts w:asciiTheme="minorHAnsi" w:hAnsiTheme="minorHAnsi" w:cstheme="minorHAnsi"/>
          <w:sz w:val="24"/>
        </w:rPr>
        <w:t xml:space="preserve">in einem entsprechenden AMIF-Projekt „WWK – Wegweiserkurse in </w:t>
      </w:r>
      <w:r w:rsidR="0076207F">
        <w:rPr>
          <w:rFonts w:asciiTheme="minorHAnsi" w:hAnsiTheme="minorHAnsi" w:cstheme="minorHAnsi"/>
          <w:sz w:val="24"/>
        </w:rPr>
        <w:t>Nordrhein-Westfalen</w:t>
      </w:r>
      <w:r w:rsidR="007411A2">
        <w:rPr>
          <w:rFonts w:asciiTheme="minorHAnsi" w:hAnsiTheme="minorHAnsi" w:cstheme="minorHAnsi"/>
          <w:sz w:val="24"/>
        </w:rPr>
        <w:t>“</w:t>
      </w:r>
      <w:r w:rsidR="0076207F">
        <w:rPr>
          <w:rFonts w:asciiTheme="minorHAnsi" w:hAnsiTheme="minorHAnsi" w:cstheme="minorHAnsi"/>
          <w:sz w:val="24"/>
        </w:rPr>
        <w:t xml:space="preserve"> </w:t>
      </w:r>
      <w:r w:rsidRPr="00DA32D1">
        <w:rPr>
          <w:rFonts w:asciiTheme="minorHAnsi" w:hAnsiTheme="minorHAnsi" w:cstheme="minorHAnsi"/>
          <w:sz w:val="24"/>
        </w:rPr>
        <w:t xml:space="preserve">erfolgen. </w:t>
      </w:r>
      <w:r w:rsidRPr="00DA32D1">
        <w:rPr>
          <w:rFonts w:asciiTheme="minorHAnsi" w:hAnsiTheme="minorHAnsi" w:cstheme="minorHAnsi"/>
          <w:color w:val="000000"/>
          <w:sz w:val="24"/>
        </w:rPr>
        <w:t xml:space="preserve">Wesentliche Zielsetzungen des mit diesem Interessenbekundungsverfahren gesuchten Projekts zur Inanspruchnahme von </w:t>
      </w:r>
      <w:proofErr w:type="spellStart"/>
      <w:r w:rsidRPr="00DA32D1">
        <w:rPr>
          <w:rFonts w:asciiTheme="minorHAnsi" w:hAnsiTheme="minorHAnsi" w:cstheme="minorHAnsi"/>
          <w:color w:val="000000"/>
          <w:sz w:val="24"/>
        </w:rPr>
        <w:t>Kofinanzierungsmitteln</w:t>
      </w:r>
      <w:proofErr w:type="spellEnd"/>
      <w:r w:rsidRPr="00DA32D1">
        <w:rPr>
          <w:rFonts w:asciiTheme="minorHAnsi" w:hAnsiTheme="minorHAnsi" w:cstheme="minorHAnsi"/>
          <w:color w:val="000000"/>
          <w:sz w:val="24"/>
        </w:rPr>
        <w:t xml:space="preserve"> zum </w:t>
      </w:r>
      <w:r w:rsidRPr="00DA32D1">
        <w:rPr>
          <w:rFonts w:asciiTheme="minorHAnsi" w:hAnsiTheme="minorHAnsi" w:cstheme="minorHAnsi"/>
          <w:sz w:val="24"/>
        </w:rPr>
        <w:t xml:space="preserve">Zweck eines AMIF-Antrags </w:t>
      </w:r>
      <w:r w:rsidRPr="00DA32D1">
        <w:rPr>
          <w:rFonts w:asciiTheme="minorHAnsi" w:hAnsiTheme="minorHAnsi" w:cstheme="minorHAnsi"/>
          <w:color w:val="000000"/>
          <w:sz w:val="24"/>
        </w:rPr>
        <w:t>sind</w:t>
      </w:r>
      <w:r w:rsidR="00780D55" w:rsidRPr="00DA32D1">
        <w:rPr>
          <w:rFonts w:asciiTheme="minorHAnsi" w:hAnsiTheme="minorHAnsi" w:cstheme="minorHAnsi"/>
          <w:color w:val="000000"/>
          <w:sz w:val="24"/>
        </w:rPr>
        <w:t xml:space="preserve"> insbesondere</w:t>
      </w:r>
      <w:r w:rsidRPr="00DA32D1">
        <w:rPr>
          <w:rFonts w:asciiTheme="minorHAnsi" w:hAnsiTheme="minorHAnsi" w:cstheme="minorHAnsi"/>
          <w:color w:val="000000"/>
          <w:sz w:val="24"/>
        </w:rPr>
        <w:t>:</w:t>
      </w:r>
    </w:p>
    <w:p w14:paraId="4139FB84" w14:textId="435FBC9C" w:rsidR="00521BE1" w:rsidRPr="00DA32D1" w:rsidRDefault="00F31AF4" w:rsidP="00C9626E">
      <w:pPr>
        <w:numPr>
          <w:ilvl w:val="0"/>
          <w:numId w:val="26"/>
        </w:numPr>
        <w:spacing w:line="320" w:lineRule="atLeast"/>
        <w:rPr>
          <w:rFonts w:asciiTheme="minorHAnsi" w:hAnsiTheme="minorHAnsi" w:cstheme="minorHAnsi"/>
          <w:sz w:val="24"/>
        </w:rPr>
      </w:pPr>
      <w:r w:rsidRPr="00DA32D1">
        <w:rPr>
          <w:rFonts w:asciiTheme="minorHAnsi" w:hAnsiTheme="minorHAnsi" w:cstheme="minorHAnsi"/>
          <w:sz w:val="24"/>
        </w:rPr>
        <w:t>Monitoring der WWK-Bedarfe</w:t>
      </w:r>
      <w:r w:rsidR="005B4EA8">
        <w:rPr>
          <w:rFonts w:asciiTheme="minorHAnsi" w:hAnsiTheme="minorHAnsi" w:cstheme="minorHAnsi"/>
          <w:sz w:val="24"/>
        </w:rPr>
        <w:t xml:space="preserve"> in</w:t>
      </w:r>
      <w:r w:rsidR="00222842" w:rsidRPr="00DA32D1">
        <w:rPr>
          <w:rFonts w:asciiTheme="minorHAnsi" w:hAnsiTheme="minorHAnsi" w:cstheme="minorHAnsi"/>
          <w:sz w:val="24"/>
        </w:rPr>
        <w:t>nerhalb</w:t>
      </w:r>
      <w:r w:rsidR="00186788">
        <w:rPr>
          <w:rFonts w:asciiTheme="minorHAnsi" w:hAnsiTheme="minorHAnsi" w:cstheme="minorHAnsi"/>
          <w:sz w:val="24"/>
        </w:rPr>
        <w:t xml:space="preserve"> der Landesunterkünfte (Zentrale Unterbringungseinrichtungen und Notunterkünfte)</w:t>
      </w:r>
      <w:r w:rsidR="00222842">
        <w:rPr>
          <w:rFonts w:asciiTheme="minorHAnsi" w:hAnsiTheme="minorHAnsi" w:cstheme="minorHAnsi"/>
          <w:sz w:val="24"/>
        </w:rPr>
        <w:t xml:space="preserve"> von</w:t>
      </w:r>
      <w:r w:rsidR="00E935F8">
        <w:rPr>
          <w:rFonts w:asciiTheme="minorHAnsi" w:hAnsiTheme="minorHAnsi" w:cstheme="minorHAnsi"/>
          <w:sz w:val="24"/>
        </w:rPr>
        <w:t xml:space="preserve"> Nordrhein-Westfalen.</w:t>
      </w:r>
      <w:r w:rsidR="005B4EA8">
        <w:rPr>
          <w:rFonts w:asciiTheme="minorHAnsi" w:hAnsiTheme="minorHAnsi" w:cstheme="minorHAnsi"/>
          <w:sz w:val="24"/>
        </w:rPr>
        <w:t xml:space="preserve"> </w:t>
      </w:r>
    </w:p>
    <w:p w14:paraId="6872C2EE" w14:textId="61D346DB" w:rsidR="00F43673" w:rsidRPr="00DA32D1" w:rsidRDefault="00F43673" w:rsidP="00C9626E">
      <w:pPr>
        <w:numPr>
          <w:ilvl w:val="0"/>
          <w:numId w:val="26"/>
        </w:numPr>
        <w:spacing w:line="320" w:lineRule="atLeast"/>
        <w:rPr>
          <w:rFonts w:asciiTheme="minorHAnsi" w:hAnsiTheme="minorHAnsi" w:cstheme="minorHAnsi"/>
          <w:sz w:val="24"/>
        </w:rPr>
      </w:pPr>
      <w:r w:rsidRPr="00DA32D1">
        <w:rPr>
          <w:rFonts w:asciiTheme="minorHAnsi" w:hAnsiTheme="minorHAnsi" w:cstheme="minorHAnsi"/>
          <w:sz w:val="24"/>
        </w:rPr>
        <w:t xml:space="preserve">Koordinierung des Einsatzes der </w:t>
      </w:r>
      <w:proofErr w:type="gramStart"/>
      <w:r w:rsidRPr="00DA32D1">
        <w:rPr>
          <w:rFonts w:asciiTheme="minorHAnsi" w:hAnsiTheme="minorHAnsi" w:cstheme="minorHAnsi"/>
          <w:sz w:val="24"/>
        </w:rPr>
        <w:t>Kulturmittler:innen</w:t>
      </w:r>
      <w:proofErr w:type="gramEnd"/>
      <w:r w:rsidR="003D7EE5" w:rsidRPr="00DA32D1">
        <w:rPr>
          <w:rFonts w:asciiTheme="minorHAnsi" w:hAnsiTheme="minorHAnsi" w:cstheme="minorHAnsi"/>
          <w:sz w:val="24"/>
        </w:rPr>
        <w:t xml:space="preserve"> (KM)</w:t>
      </w:r>
      <w:r w:rsidRPr="00DA32D1">
        <w:rPr>
          <w:rFonts w:asciiTheme="minorHAnsi" w:hAnsiTheme="minorHAnsi" w:cstheme="minorHAnsi"/>
          <w:sz w:val="24"/>
        </w:rPr>
        <w:t xml:space="preserve"> </w:t>
      </w:r>
      <w:r w:rsidR="0087233C" w:rsidRPr="00DA32D1">
        <w:rPr>
          <w:rFonts w:asciiTheme="minorHAnsi" w:hAnsiTheme="minorHAnsi" w:cstheme="minorHAnsi"/>
          <w:sz w:val="24"/>
        </w:rPr>
        <w:t>innerhalb</w:t>
      </w:r>
      <w:r w:rsidR="00AD77A1">
        <w:rPr>
          <w:rFonts w:asciiTheme="minorHAnsi" w:hAnsiTheme="minorHAnsi" w:cstheme="minorHAnsi"/>
          <w:sz w:val="24"/>
        </w:rPr>
        <w:t xml:space="preserve"> von</w:t>
      </w:r>
      <w:r w:rsidR="0087233C" w:rsidRPr="00DA32D1">
        <w:rPr>
          <w:rFonts w:asciiTheme="minorHAnsi" w:hAnsiTheme="minorHAnsi" w:cstheme="minorHAnsi"/>
          <w:sz w:val="24"/>
        </w:rPr>
        <w:t xml:space="preserve"> </w:t>
      </w:r>
      <w:r w:rsidR="0076207F">
        <w:rPr>
          <w:rFonts w:asciiTheme="minorHAnsi" w:hAnsiTheme="minorHAnsi" w:cstheme="minorHAnsi"/>
          <w:sz w:val="24"/>
        </w:rPr>
        <w:t xml:space="preserve">Nordrhein-Westfalen </w:t>
      </w:r>
      <w:r w:rsidR="0087233C" w:rsidRPr="00DA32D1">
        <w:rPr>
          <w:rFonts w:asciiTheme="minorHAnsi" w:hAnsiTheme="minorHAnsi" w:cstheme="minorHAnsi"/>
          <w:sz w:val="24"/>
        </w:rPr>
        <w:t>(</w:t>
      </w:r>
      <w:r w:rsidRPr="00DA32D1">
        <w:rPr>
          <w:rFonts w:asciiTheme="minorHAnsi" w:hAnsiTheme="minorHAnsi" w:cstheme="minorHAnsi"/>
          <w:sz w:val="24"/>
        </w:rPr>
        <w:t>Bedarfsmeldung</w:t>
      </w:r>
      <w:r w:rsidR="0087233C" w:rsidRPr="00DA32D1">
        <w:rPr>
          <w:rFonts w:asciiTheme="minorHAnsi" w:hAnsiTheme="minorHAnsi" w:cstheme="minorHAnsi"/>
          <w:sz w:val="24"/>
        </w:rPr>
        <w:t>en</w:t>
      </w:r>
      <w:r w:rsidRPr="00DA32D1">
        <w:rPr>
          <w:rFonts w:asciiTheme="minorHAnsi" w:hAnsiTheme="minorHAnsi" w:cstheme="minorHAnsi"/>
          <w:sz w:val="24"/>
        </w:rPr>
        <w:t xml:space="preserve"> an den</w:t>
      </w:r>
      <w:r w:rsidR="003D2AB7">
        <w:rPr>
          <w:rFonts w:asciiTheme="minorHAnsi" w:hAnsiTheme="minorHAnsi" w:cstheme="minorHAnsi"/>
          <w:sz w:val="24"/>
        </w:rPr>
        <w:t xml:space="preserve"> Träger des bundeslandübergreifenden Projekts </w:t>
      </w:r>
      <w:r w:rsidR="003D2AB7" w:rsidRPr="00DA32D1">
        <w:rPr>
          <w:rFonts w:asciiTheme="minorHAnsi" w:hAnsiTheme="minorHAnsi" w:cstheme="minorHAnsi"/>
          <w:sz w:val="24"/>
        </w:rPr>
        <w:t xml:space="preserve">„Kulturmittler:innen für Wegweiserkurse“ </w:t>
      </w:r>
      <w:r w:rsidRPr="00DA32D1">
        <w:rPr>
          <w:rFonts w:asciiTheme="minorHAnsi" w:hAnsiTheme="minorHAnsi" w:cstheme="minorHAnsi"/>
          <w:sz w:val="24"/>
        </w:rPr>
        <w:t xml:space="preserve">bzgl. </w:t>
      </w:r>
      <w:r w:rsidR="0087233C" w:rsidRPr="00DA32D1">
        <w:rPr>
          <w:rFonts w:asciiTheme="minorHAnsi" w:hAnsiTheme="minorHAnsi" w:cstheme="minorHAnsi"/>
          <w:sz w:val="24"/>
        </w:rPr>
        <w:t>der benötig</w:t>
      </w:r>
      <w:r w:rsidR="00561E64">
        <w:rPr>
          <w:rFonts w:asciiTheme="minorHAnsi" w:hAnsiTheme="minorHAnsi" w:cstheme="minorHAnsi"/>
          <w:sz w:val="24"/>
        </w:rPr>
        <w:t>t</w:t>
      </w:r>
      <w:r w:rsidR="0087233C" w:rsidRPr="00DA32D1">
        <w:rPr>
          <w:rFonts w:asciiTheme="minorHAnsi" w:hAnsiTheme="minorHAnsi" w:cstheme="minorHAnsi"/>
          <w:sz w:val="24"/>
        </w:rPr>
        <w:t xml:space="preserve">en </w:t>
      </w:r>
      <w:r w:rsidR="00543FDC" w:rsidRPr="00DA32D1">
        <w:rPr>
          <w:rFonts w:asciiTheme="minorHAnsi" w:hAnsiTheme="minorHAnsi" w:cstheme="minorHAnsi"/>
          <w:sz w:val="24"/>
        </w:rPr>
        <w:t>KM</w:t>
      </w:r>
      <w:r w:rsidRPr="00DA32D1">
        <w:rPr>
          <w:rFonts w:asciiTheme="minorHAnsi" w:hAnsiTheme="minorHAnsi" w:cstheme="minorHAnsi"/>
          <w:sz w:val="24"/>
        </w:rPr>
        <w:t>; Anfrage</w:t>
      </w:r>
      <w:r w:rsidR="0087233C" w:rsidRPr="00DA32D1">
        <w:rPr>
          <w:rFonts w:asciiTheme="minorHAnsi" w:hAnsiTheme="minorHAnsi" w:cstheme="minorHAnsi"/>
          <w:sz w:val="24"/>
        </w:rPr>
        <w:t>n</w:t>
      </w:r>
      <w:r w:rsidRPr="00DA32D1">
        <w:rPr>
          <w:rFonts w:asciiTheme="minorHAnsi" w:hAnsiTheme="minorHAnsi" w:cstheme="minorHAnsi"/>
          <w:sz w:val="24"/>
        </w:rPr>
        <w:t xml:space="preserve"> an </w:t>
      </w:r>
      <w:r w:rsidR="0087233C" w:rsidRPr="00DA32D1">
        <w:rPr>
          <w:rFonts w:asciiTheme="minorHAnsi" w:hAnsiTheme="minorHAnsi" w:cstheme="minorHAnsi"/>
          <w:sz w:val="24"/>
        </w:rPr>
        <w:t xml:space="preserve">die </w:t>
      </w:r>
      <w:r w:rsidR="00543FDC" w:rsidRPr="00DA32D1">
        <w:rPr>
          <w:rFonts w:asciiTheme="minorHAnsi" w:hAnsiTheme="minorHAnsi" w:cstheme="minorHAnsi"/>
          <w:sz w:val="24"/>
        </w:rPr>
        <w:t>KM</w:t>
      </w:r>
      <w:r w:rsidRPr="00DA32D1">
        <w:rPr>
          <w:rFonts w:asciiTheme="minorHAnsi" w:hAnsiTheme="minorHAnsi" w:cstheme="minorHAnsi"/>
          <w:sz w:val="24"/>
        </w:rPr>
        <w:t xml:space="preserve"> bzgl. </w:t>
      </w:r>
      <w:r w:rsidR="0087233C" w:rsidRPr="00DA32D1">
        <w:rPr>
          <w:rFonts w:asciiTheme="minorHAnsi" w:hAnsiTheme="minorHAnsi" w:cstheme="minorHAnsi"/>
          <w:sz w:val="24"/>
        </w:rPr>
        <w:t xml:space="preserve">des </w:t>
      </w:r>
      <w:r w:rsidRPr="00DA32D1">
        <w:rPr>
          <w:rFonts w:asciiTheme="minorHAnsi" w:hAnsiTheme="minorHAnsi" w:cstheme="minorHAnsi"/>
          <w:sz w:val="24"/>
        </w:rPr>
        <w:t>konkrete</w:t>
      </w:r>
      <w:r w:rsidR="0087233C" w:rsidRPr="00DA32D1">
        <w:rPr>
          <w:rFonts w:asciiTheme="minorHAnsi" w:hAnsiTheme="minorHAnsi" w:cstheme="minorHAnsi"/>
          <w:sz w:val="24"/>
        </w:rPr>
        <w:t>n</w:t>
      </w:r>
      <w:r w:rsidRPr="00DA32D1">
        <w:rPr>
          <w:rFonts w:asciiTheme="minorHAnsi" w:hAnsiTheme="minorHAnsi" w:cstheme="minorHAnsi"/>
          <w:sz w:val="24"/>
        </w:rPr>
        <w:t xml:space="preserve"> Einsatz</w:t>
      </w:r>
      <w:r w:rsidR="0087233C" w:rsidRPr="00DA32D1">
        <w:rPr>
          <w:rFonts w:asciiTheme="minorHAnsi" w:hAnsiTheme="minorHAnsi" w:cstheme="minorHAnsi"/>
          <w:sz w:val="24"/>
        </w:rPr>
        <w:t>es</w:t>
      </w:r>
      <w:r w:rsidR="00543FDC" w:rsidRPr="00DA32D1">
        <w:rPr>
          <w:rFonts w:asciiTheme="minorHAnsi" w:hAnsiTheme="minorHAnsi" w:cstheme="minorHAnsi"/>
          <w:sz w:val="24"/>
        </w:rPr>
        <w:t xml:space="preserve"> etc.</w:t>
      </w:r>
      <w:r w:rsidRPr="00DA32D1">
        <w:rPr>
          <w:rFonts w:asciiTheme="minorHAnsi" w:hAnsiTheme="minorHAnsi" w:cstheme="minorHAnsi"/>
          <w:sz w:val="24"/>
        </w:rPr>
        <w:t>)</w:t>
      </w:r>
    </w:p>
    <w:p w14:paraId="15AD0559" w14:textId="77777777" w:rsidR="00521BE1" w:rsidRPr="00DA32D1" w:rsidRDefault="00F31AF4" w:rsidP="00C9626E">
      <w:pPr>
        <w:numPr>
          <w:ilvl w:val="0"/>
          <w:numId w:val="26"/>
        </w:numPr>
        <w:spacing w:line="320" w:lineRule="atLeast"/>
        <w:rPr>
          <w:rFonts w:asciiTheme="minorHAnsi" w:hAnsiTheme="minorHAnsi" w:cstheme="minorHAnsi"/>
          <w:sz w:val="24"/>
        </w:rPr>
      </w:pPr>
      <w:r w:rsidRPr="00DA32D1">
        <w:rPr>
          <w:rFonts w:asciiTheme="minorHAnsi" w:hAnsiTheme="minorHAnsi" w:cstheme="minorHAnsi"/>
          <w:sz w:val="24"/>
        </w:rPr>
        <w:t xml:space="preserve">Vertragsabschluss mit den </w:t>
      </w:r>
      <w:r w:rsidR="00543FDC" w:rsidRPr="00DA32D1">
        <w:rPr>
          <w:rFonts w:asciiTheme="minorHAnsi" w:hAnsiTheme="minorHAnsi" w:cstheme="minorHAnsi"/>
          <w:sz w:val="24"/>
        </w:rPr>
        <w:t>KM</w:t>
      </w:r>
      <w:r w:rsidRPr="00DA32D1">
        <w:rPr>
          <w:rFonts w:asciiTheme="minorHAnsi" w:hAnsiTheme="minorHAnsi" w:cstheme="minorHAnsi"/>
          <w:sz w:val="24"/>
        </w:rPr>
        <w:t xml:space="preserve"> </w:t>
      </w:r>
    </w:p>
    <w:p w14:paraId="29B2D57D" w14:textId="2180D6A3" w:rsidR="00521BE1" w:rsidRPr="003D2AB7" w:rsidRDefault="00F31AF4" w:rsidP="00C9626E">
      <w:pPr>
        <w:numPr>
          <w:ilvl w:val="0"/>
          <w:numId w:val="26"/>
        </w:numPr>
        <w:spacing w:line="320" w:lineRule="atLeast"/>
        <w:rPr>
          <w:rFonts w:asciiTheme="minorHAnsi" w:hAnsiTheme="minorHAnsi" w:cstheme="minorHAnsi"/>
          <w:sz w:val="24"/>
        </w:rPr>
      </w:pPr>
      <w:r w:rsidRPr="00DA32D1">
        <w:rPr>
          <w:rFonts w:asciiTheme="minorHAnsi" w:hAnsiTheme="minorHAnsi" w:cstheme="minorHAnsi"/>
          <w:sz w:val="24"/>
        </w:rPr>
        <w:t>Durchführung</w:t>
      </w:r>
      <w:r w:rsidR="00F43673" w:rsidRPr="00DA32D1">
        <w:rPr>
          <w:rFonts w:asciiTheme="minorHAnsi" w:hAnsiTheme="minorHAnsi" w:cstheme="minorHAnsi"/>
          <w:sz w:val="24"/>
        </w:rPr>
        <w:t xml:space="preserve"> der WWK</w:t>
      </w:r>
      <w:r w:rsidR="00186788">
        <w:rPr>
          <w:rFonts w:asciiTheme="minorHAnsi" w:hAnsiTheme="minorHAnsi" w:cstheme="minorHAnsi"/>
          <w:sz w:val="24"/>
        </w:rPr>
        <w:t xml:space="preserve"> in den Landesunterkünften (Zentrale Unterbringungseinrichtungen und Notunterkünfte)</w:t>
      </w:r>
      <w:r w:rsidR="00F43673" w:rsidRPr="00DA32D1">
        <w:rPr>
          <w:rFonts w:asciiTheme="minorHAnsi" w:hAnsiTheme="minorHAnsi" w:cstheme="minorHAnsi"/>
          <w:sz w:val="24"/>
        </w:rPr>
        <w:t xml:space="preserve"> inkl. </w:t>
      </w:r>
      <w:proofErr w:type="spellStart"/>
      <w:r w:rsidR="00F43673" w:rsidRPr="00DA32D1">
        <w:rPr>
          <w:rFonts w:asciiTheme="minorHAnsi" w:hAnsiTheme="minorHAnsi" w:cstheme="minorHAnsi"/>
          <w:sz w:val="24"/>
        </w:rPr>
        <w:t>Teilnehmendenakquise</w:t>
      </w:r>
      <w:proofErr w:type="spellEnd"/>
      <w:r w:rsidR="00F43673" w:rsidRPr="00DA32D1">
        <w:rPr>
          <w:rFonts w:asciiTheme="minorHAnsi" w:hAnsiTheme="minorHAnsi" w:cstheme="minorHAnsi"/>
          <w:sz w:val="24"/>
        </w:rPr>
        <w:t xml:space="preserve"> und Bereitstellung der </w:t>
      </w:r>
      <w:r w:rsidR="0087233C" w:rsidRPr="00DA32D1">
        <w:rPr>
          <w:rFonts w:asciiTheme="minorHAnsi" w:hAnsiTheme="minorHAnsi" w:cstheme="minorHAnsi"/>
          <w:sz w:val="24"/>
        </w:rPr>
        <w:t>entsprechenden</w:t>
      </w:r>
      <w:r w:rsidR="00F43673" w:rsidRPr="00DA32D1">
        <w:rPr>
          <w:rFonts w:asciiTheme="minorHAnsi" w:hAnsiTheme="minorHAnsi" w:cstheme="minorHAnsi"/>
          <w:sz w:val="24"/>
        </w:rPr>
        <w:t xml:space="preserve"> </w:t>
      </w:r>
      <w:r w:rsidR="00F43673" w:rsidRPr="003D2AB7">
        <w:rPr>
          <w:rFonts w:asciiTheme="minorHAnsi" w:hAnsiTheme="minorHAnsi" w:cstheme="minorHAnsi"/>
          <w:sz w:val="24"/>
        </w:rPr>
        <w:t>Infrastruktur</w:t>
      </w:r>
      <w:r w:rsidR="00222842">
        <w:rPr>
          <w:rFonts w:asciiTheme="minorHAnsi" w:hAnsiTheme="minorHAnsi" w:cstheme="minorHAnsi"/>
          <w:sz w:val="24"/>
        </w:rPr>
        <w:t>.</w:t>
      </w:r>
    </w:p>
    <w:p w14:paraId="4CB4F20E" w14:textId="18D6F569" w:rsidR="00521BE1" w:rsidRPr="003D2AB7" w:rsidRDefault="00F31AF4" w:rsidP="00C9626E">
      <w:pPr>
        <w:numPr>
          <w:ilvl w:val="0"/>
          <w:numId w:val="26"/>
        </w:numPr>
        <w:spacing w:line="320" w:lineRule="atLeast"/>
        <w:rPr>
          <w:rFonts w:asciiTheme="minorHAnsi" w:hAnsiTheme="minorHAnsi" w:cstheme="minorHAnsi"/>
          <w:sz w:val="24"/>
        </w:rPr>
      </w:pPr>
      <w:r w:rsidRPr="003D2AB7">
        <w:rPr>
          <w:rFonts w:asciiTheme="minorHAnsi" w:hAnsiTheme="minorHAnsi" w:cstheme="minorHAnsi"/>
          <w:sz w:val="24"/>
        </w:rPr>
        <w:t xml:space="preserve">Begleitung der </w:t>
      </w:r>
      <w:r w:rsidR="00543FDC" w:rsidRPr="003D2AB7">
        <w:rPr>
          <w:rFonts w:asciiTheme="minorHAnsi" w:hAnsiTheme="minorHAnsi" w:cstheme="minorHAnsi"/>
          <w:sz w:val="24"/>
        </w:rPr>
        <w:t>KM</w:t>
      </w:r>
      <w:r w:rsidRPr="003D2AB7">
        <w:rPr>
          <w:rFonts w:asciiTheme="minorHAnsi" w:hAnsiTheme="minorHAnsi" w:cstheme="minorHAnsi"/>
          <w:sz w:val="24"/>
        </w:rPr>
        <w:t xml:space="preserve"> bzgl. Einsatz vor Ort</w:t>
      </w:r>
      <w:r w:rsidR="00A804C4" w:rsidRPr="003D2AB7">
        <w:rPr>
          <w:rFonts w:asciiTheme="minorHAnsi" w:hAnsiTheme="minorHAnsi" w:cstheme="minorHAnsi"/>
          <w:sz w:val="24"/>
        </w:rPr>
        <w:t xml:space="preserve"> </w:t>
      </w:r>
    </w:p>
    <w:p w14:paraId="54B6CE2A" w14:textId="77777777" w:rsidR="00F43673" w:rsidRPr="00DA32D1" w:rsidRDefault="00F43673" w:rsidP="00C9626E">
      <w:pPr>
        <w:numPr>
          <w:ilvl w:val="0"/>
          <w:numId w:val="26"/>
        </w:numPr>
        <w:spacing w:line="320" w:lineRule="atLeast"/>
        <w:rPr>
          <w:rFonts w:asciiTheme="minorHAnsi" w:hAnsiTheme="minorHAnsi" w:cstheme="minorHAnsi"/>
          <w:sz w:val="24"/>
        </w:rPr>
      </w:pPr>
      <w:r w:rsidRPr="00DA32D1">
        <w:rPr>
          <w:rFonts w:asciiTheme="minorHAnsi" w:hAnsiTheme="minorHAnsi" w:cstheme="minorHAnsi"/>
          <w:sz w:val="24"/>
        </w:rPr>
        <w:t xml:space="preserve">Monitoring der durchgeführten WWK </w:t>
      </w:r>
      <w:r w:rsidR="003D2AB7">
        <w:rPr>
          <w:rFonts w:asciiTheme="minorHAnsi" w:hAnsiTheme="minorHAnsi" w:cstheme="minorHAnsi"/>
          <w:sz w:val="24"/>
        </w:rPr>
        <w:t>sowie</w:t>
      </w:r>
      <w:r w:rsidR="0087233C" w:rsidRPr="00DA32D1">
        <w:rPr>
          <w:rFonts w:asciiTheme="minorHAnsi" w:hAnsiTheme="minorHAnsi" w:cstheme="minorHAnsi"/>
          <w:sz w:val="24"/>
        </w:rPr>
        <w:t xml:space="preserve"> der eingesetzten</w:t>
      </w:r>
      <w:r w:rsidRPr="00DA32D1">
        <w:rPr>
          <w:rFonts w:asciiTheme="minorHAnsi" w:hAnsiTheme="minorHAnsi" w:cstheme="minorHAnsi"/>
          <w:sz w:val="24"/>
        </w:rPr>
        <w:t xml:space="preserve"> </w:t>
      </w:r>
      <w:r w:rsidR="00543FDC" w:rsidRPr="00DA32D1">
        <w:rPr>
          <w:rFonts w:asciiTheme="minorHAnsi" w:hAnsiTheme="minorHAnsi" w:cstheme="minorHAnsi"/>
          <w:sz w:val="24"/>
        </w:rPr>
        <w:t>KM</w:t>
      </w:r>
      <w:r w:rsidRPr="00DA32D1">
        <w:rPr>
          <w:rFonts w:asciiTheme="minorHAnsi" w:hAnsiTheme="minorHAnsi" w:cstheme="minorHAnsi"/>
          <w:sz w:val="24"/>
        </w:rPr>
        <w:t xml:space="preserve"> </w:t>
      </w:r>
      <w:r w:rsidR="0087233C" w:rsidRPr="00DA32D1">
        <w:rPr>
          <w:rFonts w:asciiTheme="minorHAnsi" w:hAnsiTheme="minorHAnsi" w:cstheme="minorHAnsi"/>
          <w:sz w:val="24"/>
        </w:rPr>
        <w:t>und Übermittlung der Daten</w:t>
      </w:r>
    </w:p>
    <w:p w14:paraId="040FFB40" w14:textId="77777777" w:rsidR="00F43673" w:rsidRPr="00DA32D1" w:rsidRDefault="0087233C" w:rsidP="00C9626E">
      <w:pPr>
        <w:numPr>
          <w:ilvl w:val="0"/>
          <w:numId w:val="26"/>
        </w:numPr>
        <w:spacing w:line="320" w:lineRule="atLeast"/>
        <w:rPr>
          <w:rFonts w:asciiTheme="minorHAnsi" w:hAnsiTheme="minorHAnsi" w:cstheme="minorHAnsi"/>
          <w:sz w:val="24"/>
        </w:rPr>
      </w:pPr>
      <w:r w:rsidRPr="00DA32D1">
        <w:rPr>
          <w:rFonts w:asciiTheme="minorHAnsi" w:hAnsiTheme="minorHAnsi" w:cstheme="minorHAnsi"/>
          <w:sz w:val="24"/>
        </w:rPr>
        <w:t xml:space="preserve">Ggf. </w:t>
      </w:r>
      <w:r w:rsidR="00F43673" w:rsidRPr="00DA32D1">
        <w:rPr>
          <w:rFonts w:asciiTheme="minorHAnsi" w:hAnsiTheme="minorHAnsi" w:cstheme="minorHAnsi"/>
          <w:sz w:val="24"/>
        </w:rPr>
        <w:t xml:space="preserve">Durchführung von Informationsveranstaltungen </w:t>
      </w:r>
      <w:r w:rsidRPr="00DA32D1">
        <w:rPr>
          <w:rFonts w:asciiTheme="minorHAnsi" w:hAnsiTheme="minorHAnsi" w:cstheme="minorHAnsi"/>
          <w:sz w:val="24"/>
        </w:rPr>
        <w:t xml:space="preserve">für </w:t>
      </w:r>
      <w:r w:rsidR="00543FDC" w:rsidRPr="00DA32D1">
        <w:rPr>
          <w:rFonts w:asciiTheme="minorHAnsi" w:hAnsiTheme="minorHAnsi" w:cstheme="minorHAnsi"/>
          <w:sz w:val="24"/>
        </w:rPr>
        <w:t>KM</w:t>
      </w:r>
      <w:r w:rsidRPr="00DA32D1">
        <w:rPr>
          <w:rFonts w:asciiTheme="minorHAnsi" w:hAnsiTheme="minorHAnsi" w:cstheme="minorHAnsi"/>
          <w:sz w:val="24"/>
        </w:rPr>
        <w:t xml:space="preserve"> </w:t>
      </w:r>
      <w:r w:rsidR="00F43673" w:rsidRPr="00DA32D1">
        <w:rPr>
          <w:rFonts w:asciiTheme="minorHAnsi" w:hAnsiTheme="minorHAnsi" w:cstheme="minorHAnsi"/>
          <w:sz w:val="24"/>
        </w:rPr>
        <w:t xml:space="preserve">zu </w:t>
      </w:r>
      <w:r w:rsidRPr="00DA32D1">
        <w:rPr>
          <w:rFonts w:asciiTheme="minorHAnsi" w:hAnsiTheme="minorHAnsi" w:cstheme="minorHAnsi"/>
          <w:sz w:val="24"/>
        </w:rPr>
        <w:t xml:space="preserve">den </w:t>
      </w:r>
      <w:r w:rsidR="00F43673" w:rsidRPr="00DA32D1">
        <w:rPr>
          <w:rFonts w:asciiTheme="minorHAnsi" w:hAnsiTheme="minorHAnsi" w:cstheme="minorHAnsi"/>
          <w:sz w:val="24"/>
        </w:rPr>
        <w:t xml:space="preserve">regionalen Modalitäten </w:t>
      </w:r>
      <w:r w:rsidR="00543FDC" w:rsidRPr="00DA32D1">
        <w:rPr>
          <w:rFonts w:asciiTheme="minorHAnsi" w:hAnsiTheme="minorHAnsi" w:cstheme="minorHAnsi"/>
          <w:sz w:val="24"/>
        </w:rPr>
        <w:t>der WWK-Umsetzung</w:t>
      </w:r>
    </w:p>
    <w:p w14:paraId="74267F7E" w14:textId="77777777" w:rsidR="00F43673" w:rsidRPr="00DA32D1" w:rsidRDefault="0087233C" w:rsidP="00C9626E">
      <w:pPr>
        <w:numPr>
          <w:ilvl w:val="0"/>
          <w:numId w:val="26"/>
        </w:numPr>
        <w:spacing w:line="320" w:lineRule="atLeast"/>
        <w:rPr>
          <w:rFonts w:asciiTheme="minorHAnsi" w:hAnsiTheme="minorHAnsi" w:cstheme="minorHAnsi"/>
          <w:sz w:val="24"/>
        </w:rPr>
      </w:pPr>
      <w:r w:rsidRPr="00DA32D1">
        <w:rPr>
          <w:rFonts w:asciiTheme="minorHAnsi" w:hAnsiTheme="minorHAnsi" w:cstheme="minorHAnsi"/>
          <w:sz w:val="24"/>
        </w:rPr>
        <w:t xml:space="preserve">Ggf. </w:t>
      </w:r>
      <w:r w:rsidR="00F43673" w:rsidRPr="00DA32D1">
        <w:rPr>
          <w:rFonts w:asciiTheme="minorHAnsi" w:hAnsiTheme="minorHAnsi" w:cstheme="minorHAnsi"/>
          <w:sz w:val="24"/>
        </w:rPr>
        <w:t xml:space="preserve">Durchführung von regionalen </w:t>
      </w:r>
      <w:r w:rsidR="00543FDC" w:rsidRPr="00DA32D1">
        <w:rPr>
          <w:rFonts w:asciiTheme="minorHAnsi" w:hAnsiTheme="minorHAnsi" w:cstheme="minorHAnsi"/>
          <w:sz w:val="24"/>
        </w:rPr>
        <w:t>KM</w:t>
      </w:r>
      <w:r w:rsidR="00F43673" w:rsidRPr="00DA32D1">
        <w:rPr>
          <w:rFonts w:asciiTheme="minorHAnsi" w:hAnsiTheme="minorHAnsi" w:cstheme="minorHAnsi"/>
          <w:sz w:val="24"/>
        </w:rPr>
        <w:t>-Workshops</w:t>
      </w:r>
    </w:p>
    <w:p w14:paraId="03F5FC4A" w14:textId="77777777" w:rsidR="00F43673" w:rsidRPr="00DA32D1" w:rsidRDefault="00F43673" w:rsidP="0087233C">
      <w:pPr>
        <w:spacing w:line="320" w:lineRule="atLeast"/>
        <w:rPr>
          <w:rFonts w:asciiTheme="minorHAnsi" w:hAnsiTheme="minorHAnsi" w:cstheme="minorHAnsi"/>
          <w:sz w:val="24"/>
        </w:rPr>
      </w:pPr>
    </w:p>
    <w:p w14:paraId="0EDC4B92" w14:textId="77777777" w:rsidR="0087233C" w:rsidRPr="00DA32D1" w:rsidRDefault="0087233C" w:rsidP="0087233C">
      <w:pPr>
        <w:spacing w:line="320" w:lineRule="atLeast"/>
        <w:rPr>
          <w:rFonts w:asciiTheme="minorHAnsi" w:hAnsiTheme="minorHAnsi" w:cstheme="minorHAnsi"/>
          <w:sz w:val="24"/>
        </w:rPr>
      </w:pPr>
      <w:r w:rsidRPr="00DA32D1">
        <w:rPr>
          <w:rFonts w:asciiTheme="minorHAnsi" w:hAnsiTheme="minorHAnsi" w:cstheme="minorHAnsi"/>
          <w:sz w:val="24"/>
        </w:rPr>
        <w:t xml:space="preserve">Die Ergänzung des Projekts um weitere Zielsetzungen ist grundsätzlich möglich und in der </w:t>
      </w:r>
      <w:r w:rsidR="003D2AB7">
        <w:rPr>
          <w:rFonts w:asciiTheme="minorHAnsi" w:hAnsiTheme="minorHAnsi" w:cstheme="minorHAnsi"/>
          <w:sz w:val="24"/>
        </w:rPr>
        <w:t>Projektskizze</w:t>
      </w:r>
      <w:r w:rsidRPr="00DA32D1">
        <w:rPr>
          <w:rFonts w:asciiTheme="minorHAnsi" w:hAnsiTheme="minorHAnsi" w:cstheme="minorHAnsi"/>
          <w:sz w:val="24"/>
        </w:rPr>
        <w:t xml:space="preserve"> bei Bedarf darzustellen.</w:t>
      </w:r>
    </w:p>
    <w:p w14:paraId="344BEBB8" w14:textId="77777777" w:rsidR="0087233C" w:rsidRPr="00DA32D1" w:rsidRDefault="0087233C" w:rsidP="0087233C">
      <w:pPr>
        <w:spacing w:line="320" w:lineRule="atLeast"/>
        <w:rPr>
          <w:rFonts w:asciiTheme="minorHAnsi" w:hAnsiTheme="minorHAnsi" w:cstheme="minorHAnsi"/>
          <w:sz w:val="24"/>
          <w:lang w:eastAsia="de-DE" w:bidi="ar-SA"/>
        </w:rPr>
      </w:pPr>
      <w:r w:rsidRPr="00DA32D1">
        <w:rPr>
          <w:rFonts w:asciiTheme="minorHAnsi" w:hAnsiTheme="minorHAnsi" w:cstheme="minorHAnsi"/>
          <w:sz w:val="24"/>
        </w:rPr>
        <w:t xml:space="preserve">Eine Zusammenarbeit mit anderen Organisationen bzgl. der Umsetzung einzelner </w:t>
      </w:r>
      <w:r w:rsidRPr="00DA32D1">
        <w:rPr>
          <w:rFonts w:asciiTheme="minorHAnsi" w:hAnsiTheme="minorHAnsi" w:cstheme="minorHAnsi"/>
          <w:sz w:val="24"/>
        </w:rPr>
        <w:br/>
        <w:t xml:space="preserve">(Teil-)Zielsetzungen kann sinnvoll sein. Diese Organisationen wären ggf. als </w:t>
      </w:r>
      <w:proofErr w:type="spellStart"/>
      <w:proofErr w:type="gramStart"/>
      <w:r w:rsidRPr="00DA32D1">
        <w:rPr>
          <w:rFonts w:asciiTheme="minorHAnsi" w:hAnsiTheme="minorHAnsi" w:cstheme="minorHAnsi"/>
          <w:sz w:val="24"/>
        </w:rPr>
        <w:t>Kooperationspartner:innen</w:t>
      </w:r>
      <w:proofErr w:type="spellEnd"/>
      <w:proofErr w:type="gramEnd"/>
      <w:r w:rsidRPr="00DA32D1">
        <w:rPr>
          <w:rFonts w:asciiTheme="minorHAnsi" w:hAnsiTheme="minorHAnsi" w:cstheme="minorHAnsi"/>
          <w:sz w:val="24"/>
        </w:rPr>
        <w:t xml:space="preserve"> am Projekt zu beteiligen. </w:t>
      </w:r>
      <w:r w:rsidRPr="00DA32D1">
        <w:rPr>
          <w:rFonts w:asciiTheme="minorHAnsi" w:hAnsiTheme="minorHAnsi" w:cstheme="minorHAnsi"/>
          <w:sz w:val="24"/>
          <w:lang w:eastAsia="de-DE" w:bidi="ar-SA"/>
        </w:rPr>
        <w:t xml:space="preserve">Als </w:t>
      </w:r>
      <w:proofErr w:type="spellStart"/>
      <w:proofErr w:type="gramStart"/>
      <w:r w:rsidRPr="00DA32D1">
        <w:rPr>
          <w:rFonts w:asciiTheme="minorHAnsi" w:hAnsiTheme="minorHAnsi" w:cstheme="minorHAnsi"/>
          <w:sz w:val="24"/>
          <w:lang w:eastAsia="de-DE" w:bidi="ar-SA"/>
        </w:rPr>
        <w:t>Kooperationspartner:innen</w:t>
      </w:r>
      <w:proofErr w:type="spellEnd"/>
      <w:proofErr w:type="gramEnd"/>
      <w:r w:rsidRPr="00DA32D1">
        <w:rPr>
          <w:rFonts w:asciiTheme="minorHAnsi" w:hAnsiTheme="minorHAnsi" w:cstheme="minorHAnsi"/>
          <w:sz w:val="24"/>
          <w:lang w:eastAsia="de-DE" w:bidi="ar-SA"/>
        </w:rPr>
        <w:t xml:space="preserve"> zählen solche Einrichtungen, die operativ und über die gesamte Laufzeit an der Umsetzung des Projekts beteiligt werden oder Teile des Projekts überwiegend umsetzen sollen. Nicht als </w:t>
      </w:r>
      <w:proofErr w:type="spellStart"/>
      <w:proofErr w:type="gramStart"/>
      <w:r w:rsidRPr="00DA32D1">
        <w:rPr>
          <w:rFonts w:asciiTheme="minorHAnsi" w:hAnsiTheme="minorHAnsi" w:cstheme="minorHAnsi"/>
          <w:sz w:val="24"/>
          <w:lang w:eastAsia="de-DE" w:bidi="ar-SA"/>
        </w:rPr>
        <w:t>Kooperationspartner:innen</w:t>
      </w:r>
      <w:proofErr w:type="spellEnd"/>
      <w:proofErr w:type="gramEnd"/>
      <w:r w:rsidRPr="00DA32D1">
        <w:rPr>
          <w:rFonts w:asciiTheme="minorHAnsi" w:hAnsiTheme="minorHAnsi" w:cstheme="minorHAnsi"/>
          <w:sz w:val="24"/>
          <w:lang w:eastAsia="de-DE" w:bidi="ar-SA"/>
        </w:rPr>
        <w:t xml:space="preserve"> zählen Organisationen oder Akteure, mit denen lediglich ein regelmäßiger Austausch oder eine anlassbezogene Zusammenarbeit geplant sind.</w:t>
      </w:r>
    </w:p>
    <w:p w14:paraId="5F9EB6DA" w14:textId="77777777" w:rsidR="0087233C" w:rsidRPr="00194104" w:rsidRDefault="0087233C" w:rsidP="0087233C">
      <w:pPr>
        <w:spacing w:line="320" w:lineRule="atLeast"/>
        <w:rPr>
          <w:rFonts w:asciiTheme="minorHAnsi" w:hAnsiTheme="minorHAnsi" w:cstheme="minorHAnsi"/>
          <w:sz w:val="24"/>
        </w:rPr>
      </w:pPr>
      <w:r w:rsidRPr="00DA32D1">
        <w:rPr>
          <w:rFonts w:asciiTheme="minorHAnsi" w:hAnsiTheme="minorHAnsi" w:cstheme="minorHAnsi"/>
          <w:sz w:val="24"/>
        </w:rPr>
        <w:t xml:space="preserve">Die angedachte Kooperationsstruktur inkl. Zuordnung von Aufgaben </w:t>
      </w:r>
      <w:r w:rsidRPr="00194104">
        <w:rPr>
          <w:rFonts w:asciiTheme="minorHAnsi" w:hAnsiTheme="minorHAnsi" w:cstheme="minorHAnsi"/>
          <w:sz w:val="24"/>
        </w:rPr>
        <w:t xml:space="preserve">und grober Budgetzuteilung zu den einzelnen Projektbeteiligten muss aus der </w:t>
      </w:r>
      <w:r w:rsidR="003D2AB7" w:rsidRPr="00194104">
        <w:rPr>
          <w:rFonts w:asciiTheme="minorHAnsi" w:hAnsiTheme="minorHAnsi" w:cstheme="minorHAnsi"/>
          <w:sz w:val="24"/>
        </w:rPr>
        <w:t>Projektskizze</w:t>
      </w:r>
      <w:r w:rsidRPr="00194104">
        <w:rPr>
          <w:rFonts w:asciiTheme="minorHAnsi" w:hAnsiTheme="minorHAnsi" w:cstheme="minorHAnsi"/>
          <w:sz w:val="24"/>
        </w:rPr>
        <w:t xml:space="preserve"> hervorgehen.</w:t>
      </w:r>
    </w:p>
    <w:p w14:paraId="66D9AE32" w14:textId="77777777" w:rsidR="00810119" w:rsidRPr="00194104" w:rsidRDefault="00810119" w:rsidP="00424AF4">
      <w:pPr>
        <w:pStyle w:val="Listenabsatz"/>
        <w:numPr>
          <w:ilvl w:val="0"/>
          <w:numId w:val="1"/>
        </w:numPr>
        <w:spacing w:before="480" w:line="320" w:lineRule="atLeast"/>
        <w:ind w:left="284" w:right="567" w:hanging="284"/>
        <w:rPr>
          <w:rFonts w:asciiTheme="minorHAnsi" w:hAnsiTheme="minorHAnsi" w:cstheme="minorHAnsi"/>
          <w:b/>
          <w:sz w:val="32"/>
          <w:szCs w:val="32"/>
        </w:rPr>
      </w:pPr>
      <w:r w:rsidRPr="00194104">
        <w:rPr>
          <w:rFonts w:asciiTheme="minorHAnsi" w:hAnsiTheme="minorHAnsi" w:cstheme="minorHAnsi"/>
          <w:b/>
          <w:sz w:val="32"/>
          <w:szCs w:val="32"/>
        </w:rPr>
        <w:t>Förderbeding</w:t>
      </w:r>
      <w:r w:rsidR="0047533E" w:rsidRPr="00194104">
        <w:rPr>
          <w:rFonts w:asciiTheme="minorHAnsi" w:hAnsiTheme="minorHAnsi" w:cstheme="minorHAnsi"/>
          <w:b/>
          <w:sz w:val="32"/>
          <w:szCs w:val="32"/>
        </w:rPr>
        <w:t>u</w:t>
      </w:r>
      <w:r w:rsidRPr="00194104">
        <w:rPr>
          <w:rFonts w:asciiTheme="minorHAnsi" w:hAnsiTheme="minorHAnsi" w:cstheme="minorHAnsi"/>
          <w:b/>
          <w:sz w:val="32"/>
          <w:szCs w:val="32"/>
        </w:rPr>
        <w:t>ngen</w:t>
      </w:r>
    </w:p>
    <w:p w14:paraId="51BBA9C6" w14:textId="33D4CA59" w:rsidR="00223D4E" w:rsidRPr="00194104" w:rsidRDefault="00223D4E" w:rsidP="002F68E4">
      <w:pPr>
        <w:spacing w:after="0" w:line="320" w:lineRule="atLeast"/>
        <w:ind w:right="567"/>
        <w:rPr>
          <w:rFonts w:ascii="BundesSans Office" w:hAnsi="BundesSans Office" w:cs="Arial"/>
          <w:b/>
          <w:sz w:val="24"/>
        </w:rPr>
      </w:pPr>
      <w:r w:rsidRPr="00194104">
        <w:rPr>
          <w:rFonts w:ascii="BundesSans Office" w:hAnsi="BundesSans Office" w:cs="Arial"/>
          <w:b/>
          <w:sz w:val="24"/>
        </w:rPr>
        <w:t>Projektbeginn und -laufzeit</w:t>
      </w:r>
    </w:p>
    <w:p w14:paraId="276CEA19" w14:textId="42781156" w:rsidR="00223D4E" w:rsidRPr="002F68E4" w:rsidRDefault="00223D4E" w:rsidP="002F68E4">
      <w:pPr>
        <w:autoSpaceDE w:val="0"/>
        <w:autoSpaceDN w:val="0"/>
        <w:adjustRightInd w:val="0"/>
        <w:spacing w:after="0" w:line="320" w:lineRule="atLeast"/>
        <w:rPr>
          <w:rFonts w:ascii="BundesSans Office" w:hAnsi="BundesSans Office" w:cs="BundesSans Office"/>
          <w:color w:val="000000"/>
          <w:sz w:val="24"/>
          <w:lang w:eastAsia="de-DE" w:bidi="ar-SA"/>
        </w:rPr>
      </w:pPr>
      <w:r w:rsidRPr="00194104">
        <w:rPr>
          <w:rFonts w:ascii="BundesSans Office" w:hAnsi="BundesSans Office" w:cs="BundesSans Office"/>
          <w:color w:val="000000"/>
          <w:sz w:val="24"/>
          <w:lang w:eastAsia="de-DE" w:bidi="ar-SA"/>
        </w:rPr>
        <w:lastRenderedPageBreak/>
        <w:t>Als Projektstart sollte der 1. Juli 2026 vorgesehen werden. Abweichungen hiervon können sich im weiteren Prozess ergeben.</w:t>
      </w:r>
      <w:r w:rsidR="00BA38BA">
        <w:rPr>
          <w:rFonts w:ascii="BundesSans Office" w:hAnsi="BundesSans Office" w:cs="BundesSans Office"/>
          <w:color w:val="000000"/>
          <w:sz w:val="24"/>
          <w:lang w:eastAsia="de-DE" w:bidi="ar-SA"/>
        </w:rPr>
        <w:t xml:space="preserve"> Es wird darauf hingewiesen, dass landesseitig der Bewilligungsbescheid nur jährlich erlassen werden kann. </w:t>
      </w:r>
    </w:p>
    <w:p w14:paraId="393F7015" w14:textId="77777777" w:rsidR="00223D4E" w:rsidRDefault="00223D4E" w:rsidP="00F65C21">
      <w:pPr>
        <w:pStyle w:val="Default"/>
        <w:spacing w:after="0" w:line="320" w:lineRule="atLeast"/>
        <w:rPr>
          <w:rFonts w:asciiTheme="minorHAnsi" w:hAnsiTheme="minorHAnsi" w:cstheme="minorHAnsi"/>
          <w:b/>
          <w:bCs/>
        </w:rPr>
      </w:pPr>
    </w:p>
    <w:p w14:paraId="34D1793F" w14:textId="77777777" w:rsidR="00C549FF" w:rsidRPr="00C549FF" w:rsidRDefault="00C549FF" w:rsidP="00C549FF">
      <w:pPr>
        <w:pStyle w:val="Default"/>
        <w:spacing w:after="0" w:line="320" w:lineRule="atLeast"/>
        <w:rPr>
          <w:rFonts w:asciiTheme="minorHAnsi" w:hAnsiTheme="minorHAnsi" w:cstheme="minorHAnsi"/>
          <w:b/>
          <w:bCs/>
        </w:rPr>
      </w:pPr>
      <w:r w:rsidRPr="00C549FF">
        <w:rPr>
          <w:rFonts w:asciiTheme="minorHAnsi" w:hAnsiTheme="minorHAnsi" w:cstheme="minorHAnsi"/>
          <w:b/>
          <w:bCs/>
        </w:rPr>
        <w:t>Höhe der Kofinanzierung</w:t>
      </w:r>
    </w:p>
    <w:p w14:paraId="18B9F9B0" w14:textId="71F8FEE4" w:rsidR="00003471" w:rsidRPr="00003471" w:rsidRDefault="00F65C21" w:rsidP="00C12BF4">
      <w:pPr>
        <w:autoSpaceDE w:val="0"/>
        <w:autoSpaceDN w:val="0"/>
        <w:adjustRightInd w:val="0"/>
        <w:spacing w:after="0" w:line="320" w:lineRule="atLeast"/>
        <w:rPr>
          <w:rFonts w:asciiTheme="minorHAnsi" w:hAnsiTheme="minorHAnsi" w:cstheme="minorHAnsi"/>
          <w:sz w:val="24"/>
          <w:lang w:eastAsia="de-DE" w:bidi="ar-SA"/>
        </w:rPr>
      </w:pPr>
      <w:r w:rsidRPr="00DA32D1">
        <w:rPr>
          <w:rFonts w:asciiTheme="minorHAnsi" w:hAnsiTheme="minorHAnsi" w:cstheme="minorHAnsi"/>
          <w:sz w:val="24"/>
          <w:lang w:eastAsia="de-DE" w:bidi="ar-SA"/>
        </w:rPr>
        <w:t xml:space="preserve">Aus der Interessenbekundung muss hervorgehen, in welcher Höhe Kofinanzierungsmittel benötigt werden, wobei das Maximum bei 25 Prozent der gesamten Projektausgaben liegt. </w:t>
      </w:r>
      <w:r w:rsidR="00003471" w:rsidRPr="00003471">
        <w:rPr>
          <w:rFonts w:asciiTheme="minorHAnsi" w:hAnsiTheme="minorHAnsi" w:cstheme="minorHAnsi"/>
          <w:sz w:val="24"/>
        </w:rPr>
        <w:t xml:space="preserve">Bei erfolgreichem Durchlaufen des Interessenbekundungsverfahrens wird Ihnen eine </w:t>
      </w:r>
      <w:r w:rsidR="00003471">
        <w:rPr>
          <w:rFonts w:asciiTheme="minorHAnsi" w:hAnsiTheme="minorHAnsi" w:cstheme="minorHAnsi"/>
          <w:sz w:val="24"/>
        </w:rPr>
        <w:t xml:space="preserve">entsprechende </w:t>
      </w:r>
      <w:r w:rsidR="00003471" w:rsidRPr="00003471">
        <w:rPr>
          <w:rFonts w:asciiTheme="minorHAnsi" w:hAnsiTheme="minorHAnsi" w:cstheme="minorHAnsi"/>
          <w:sz w:val="24"/>
        </w:rPr>
        <w:t xml:space="preserve">Kofinanzierung von bis zu 25 </w:t>
      </w:r>
      <w:r w:rsidR="00003471">
        <w:rPr>
          <w:rFonts w:asciiTheme="minorHAnsi" w:hAnsiTheme="minorHAnsi" w:cstheme="minorHAnsi"/>
          <w:sz w:val="24"/>
        </w:rPr>
        <w:t>Prozent</w:t>
      </w:r>
      <w:r w:rsidR="00003471" w:rsidRPr="00003471">
        <w:rPr>
          <w:rFonts w:asciiTheme="minorHAnsi" w:hAnsiTheme="minorHAnsi" w:cstheme="minorHAnsi"/>
          <w:sz w:val="24"/>
        </w:rPr>
        <w:t xml:space="preserve"> der förderfähigen Ausgaben in Aussicht gestellt, die je zur Hälfte durch das Lan</w:t>
      </w:r>
      <w:r w:rsidR="00F54426">
        <w:rPr>
          <w:rFonts w:asciiTheme="minorHAnsi" w:hAnsiTheme="minorHAnsi" w:cstheme="minorHAnsi"/>
          <w:sz w:val="24"/>
        </w:rPr>
        <w:t>d Nordrhein-Westfalen</w:t>
      </w:r>
      <w:r w:rsidR="00003471" w:rsidRPr="00003471">
        <w:rPr>
          <w:rFonts w:asciiTheme="minorHAnsi" w:hAnsiTheme="minorHAnsi" w:cstheme="minorHAnsi"/>
          <w:color w:val="BFBFBF" w:themeColor="background1" w:themeShade="BF"/>
          <w:sz w:val="24"/>
          <w:lang w:eastAsia="de-DE" w:bidi="ar-SA"/>
        </w:rPr>
        <w:t xml:space="preserve"> </w:t>
      </w:r>
      <w:r w:rsidR="00003471" w:rsidRPr="00003471">
        <w:rPr>
          <w:rFonts w:asciiTheme="minorHAnsi" w:hAnsiTheme="minorHAnsi" w:cstheme="minorHAnsi"/>
          <w:sz w:val="24"/>
        </w:rPr>
        <w:t>und das Bundesamt für Migration und Flüchtlinge bereitgestellt wird.</w:t>
      </w:r>
    </w:p>
    <w:p w14:paraId="31ACA4F6" w14:textId="77777777" w:rsidR="00003471" w:rsidRPr="00DA32D1" w:rsidRDefault="00003471" w:rsidP="00C12BF4">
      <w:pPr>
        <w:autoSpaceDE w:val="0"/>
        <w:autoSpaceDN w:val="0"/>
        <w:adjustRightInd w:val="0"/>
        <w:spacing w:after="0" w:line="320" w:lineRule="atLeast"/>
        <w:rPr>
          <w:rFonts w:asciiTheme="minorHAnsi" w:hAnsiTheme="minorHAnsi" w:cstheme="minorHAnsi"/>
          <w:sz w:val="24"/>
          <w:lang w:eastAsia="de-DE" w:bidi="ar-SA"/>
        </w:rPr>
      </w:pPr>
    </w:p>
    <w:p w14:paraId="47414AE8" w14:textId="77777777" w:rsidR="002E3012" w:rsidRPr="00DA32D1" w:rsidRDefault="002E3012" w:rsidP="00F65C21">
      <w:pPr>
        <w:autoSpaceDE w:val="0"/>
        <w:autoSpaceDN w:val="0"/>
        <w:adjustRightInd w:val="0"/>
        <w:spacing w:after="0" w:line="320" w:lineRule="atLeast"/>
        <w:rPr>
          <w:rFonts w:asciiTheme="minorHAnsi" w:hAnsiTheme="minorHAnsi" w:cstheme="minorHAnsi"/>
          <w:b/>
          <w:sz w:val="24"/>
        </w:rPr>
      </w:pPr>
      <w:r w:rsidRPr="00DA32D1">
        <w:rPr>
          <w:rFonts w:asciiTheme="minorHAnsi" w:hAnsiTheme="minorHAnsi" w:cstheme="minorHAnsi"/>
          <w:b/>
          <w:sz w:val="24"/>
        </w:rPr>
        <w:t xml:space="preserve">Förderfähige Ausgaben </w:t>
      </w:r>
    </w:p>
    <w:p w14:paraId="2EE38272" w14:textId="77777777" w:rsidR="004A7182" w:rsidRPr="00DA32D1" w:rsidRDefault="002E3012" w:rsidP="00F65C21">
      <w:pPr>
        <w:autoSpaceDE w:val="0"/>
        <w:autoSpaceDN w:val="0"/>
        <w:adjustRightInd w:val="0"/>
        <w:spacing w:after="0" w:line="320" w:lineRule="atLeast"/>
        <w:rPr>
          <w:rFonts w:asciiTheme="minorHAnsi" w:hAnsiTheme="minorHAnsi" w:cstheme="minorHAnsi"/>
          <w:sz w:val="24"/>
        </w:rPr>
      </w:pPr>
      <w:r w:rsidRPr="00DA32D1">
        <w:rPr>
          <w:rFonts w:asciiTheme="minorHAnsi" w:hAnsiTheme="minorHAnsi" w:cstheme="minorHAnsi"/>
          <w:sz w:val="24"/>
        </w:rPr>
        <w:t xml:space="preserve">Es werden nur diejenigen Ausgaben gefördert, die </w:t>
      </w:r>
      <w:r w:rsidR="00B73AAE" w:rsidRPr="00DA32D1">
        <w:rPr>
          <w:rFonts w:asciiTheme="minorHAnsi" w:hAnsiTheme="minorHAnsi" w:cstheme="minorHAnsi"/>
          <w:sz w:val="24"/>
        </w:rPr>
        <w:t>zur</w:t>
      </w:r>
      <w:r w:rsidR="00174DA1" w:rsidRPr="00DA32D1">
        <w:rPr>
          <w:rFonts w:asciiTheme="minorHAnsi" w:hAnsiTheme="minorHAnsi" w:cstheme="minorHAnsi"/>
          <w:sz w:val="24"/>
        </w:rPr>
        <w:t xml:space="preserve"> Umsetzung </w:t>
      </w:r>
      <w:r w:rsidR="004D7D3A" w:rsidRPr="00DA32D1">
        <w:rPr>
          <w:rFonts w:asciiTheme="minorHAnsi" w:hAnsiTheme="minorHAnsi" w:cstheme="minorHAnsi"/>
          <w:sz w:val="24"/>
        </w:rPr>
        <w:t>des Projektvorhabens</w:t>
      </w:r>
      <w:r w:rsidRPr="00DA32D1">
        <w:rPr>
          <w:rFonts w:asciiTheme="minorHAnsi" w:hAnsiTheme="minorHAnsi" w:cstheme="minorHAnsi"/>
          <w:sz w:val="24"/>
        </w:rPr>
        <w:t xml:space="preserve"> notwendig sind. Es gilt der Grundsatz, dass </w:t>
      </w:r>
      <w:r w:rsidR="00A95B8F" w:rsidRPr="00DA32D1">
        <w:rPr>
          <w:rFonts w:asciiTheme="minorHAnsi" w:hAnsiTheme="minorHAnsi" w:cstheme="minorHAnsi"/>
          <w:sz w:val="24"/>
        </w:rPr>
        <w:t xml:space="preserve">Landes- sowie </w:t>
      </w:r>
      <w:r w:rsidRPr="00DA32D1">
        <w:rPr>
          <w:rFonts w:asciiTheme="minorHAnsi" w:hAnsiTheme="minorHAnsi" w:cstheme="minorHAnsi"/>
          <w:sz w:val="24"/>
        </w:rPr>
        <w:t xml:space="preserve">Bundeszuwendungen stets wirtschaftlich und sparsam zu verwenden sind. </w:t>
      </w:r>
      <w:r w:rsidR="00472FF5" w:rsidRPr="00DA32D1">
        <w:rPr>
          <w:rFonts w:asciiTheme="minorHAnsi" w:hAnsiTheme="minorHAnsi" w:cstheme="minorHAnsi"/>
          <w:color w:val="000000"/>
          <w:sz w:val="24"/>
          <w:lang w:eastAsia="de-DE" w:bidi="ar-SA"/>
        </w:rPr>
        <w:t>Eine Förderung steht unter dem Vorbehalt ausreichender Haushaltsmittel.</w:t>
      </w:r>
    </w:p>
    <w:p w14:paraId="691012EC" w14:textId="77777777" w:rsidR="00D64991" w:rsidRPr="00DA32D1" w:rsidRDefault="00BA3BB5" w:rsidP="00424AF4">
      <w:pPr>
        <w:pStyle w:val="Listenabsatz"/>
        <w:numPr>
          <w:ilvl w:val="0"/>
          <w:numId w:val="1"/>
        </w:numPr>
        <w:spacing w:before="480" w:line="320" w:lineRule="atLeast"/>
        <w:ind w:left="284" w:right="567" w:hanging="284"/>
        <w:rPr>
          <w:rFonts w:asciiTheme="minorHAnsi" w:hAnsiTheme="minorHAnsi" w:cstheme="minorHAnsi"/>
          <w:b/>
          <w:sz w:val="32"/>
          <w:szCs w:val="32"/>
        </w:rPr>
      </w:pPr>
      <w:r w:rsidRPr="00DA32D1">
        <w:rPr>
          <w:rFonts w:asciiTheme="minorHAnsi" w:hAnsiTheme="minorHAnsi" w:cstheme="minorHAnsi"/>
          <w:b/>
          <w:sz w:val="32"/>
          <w:szCs w:val="32"/>
        </w:rPr>
        <w:t xml:space="preserve">Ablauf des </w:t>
      </w:r>
      <w:r w:rsidR="00962105" w:rsidRPr="00DA32D1">
        <w:rPr>
          <w:rFonts w:asciiTheme="minorHAnsi" w:hAnsiTheme="minorHAnsi" w:cstheme="minorHAnsi"/>
          <w:b/>
          <w:sz w:val="32"/>
          <w:szCs w:val="32"/>
        </w:rPr>
        <w:t>V</w:t>
      </w:r>
      <w:r w:rsidR="00D64991" w:rsidRPr="00DA32D1">
        <w:rPr>
          <w:rFonts w:asciiTheme="minorHAnsi" w:hAnsiTheme="minorHAnsi" w:cstheme="minorHAnsi"/>
          <w:b/>
          <w:sz w:val="32"/>
          <w:szCs w:val="32"/>
        </w:rPr>
        <w:t>erfahren</w:t>
      </w:r>
      <w:r w:rsidR="00810119" w:rsidRPr="00DA32D1">
        <w:rPr>
          <w:rFonts w:asciiTheme="minorHAnsi" w:hAnsiTheme="minorHAnsi" w:cstheme="minorHAnsi"/>
          <w:b/>
          <w:sz w:val="32"/>
          <w:szCs w:val="32"/>
        </w:rPr>
        <w:t>s</w:t>
      </w:r>
    </w:p>
    <w:p w14:paraId="28B2DAD3" w14:textId="77777777" w:rsidR="004218BE" w:rsidRPr="00DA32D1" w:rsidRDefault="004218BE" w:rsidP="00020D33">
      <w:pPr>
        <w:autoSpaceDE w:val="0"/>
        <w:autoSpaceDN w:val="0"/>
        <w:adjustRightInd w:val="0"/>
        <w:spacing w:after="0" w:line="320" w:lineRule="atLeast"/>
        <w:rPr>
          <w:rFonts w:asciiTheme="minorHAnsi" w:hAnsiTheme="minorHAnsi" w:cstheme="minorHAnsi"/>
          <w:color w:val="000000"/>
          <w:sz w:val="24"/>
          <w:lang w:eastAsia="de-DE" w:bidi="ar-SA"/>
        </w:rPr>
      </w:pPr>
      <w:r w:rsidRPr="00DA32D1">
        <w:rPr>
          <w:rFonts w:asciiTheme="minorHAnsi" w:hAnsiTheme="minorHAnsi" w:cstheme="minorHAnsi"/>
          <w:b/>
          <w:bCs/>
          <w:color w:val="000000"/>
          <w:sz w:val="24"/>
          <w:lang w:eastAsia="de-DE" w:bidi="ar-SA"/>
        </w:rPr>
        <w:t xml:space="preserve">Abgabefrist </w:t>
      </w:r>
    </w:p>
    <w:p w14:paraId="7081AA7D" w14:textId="77777777" w:rsidR="004218BE" w:rsidRPr="00DA32D1" w:rsidRDefault="004218BE" w:rsidP="00020D33">
      <w:pPr>
        <w:autoSpaceDE w:val="0"/>
        <w:autoSpaceDN w:val="0"/>
        <w:adjustRightInd w:val="0"/>
        <w:spacing w:after="0" w:line="320" w:lineRule="atLeast"/>
        <w:rPr>
          <w:rFonts w:asciiTheme="minorHAnsi" w:hAnsiTheme="minorHAnsi" w:cstheme="minorHAnsi"/>
          <w:color w:val="000000"/>
          <w:sz w:val="24"/>
          <w:lang w:eastAsia="de-DE" w:bidi="ar-SA"/>
        </w:rPr>
      </w:pPr>
      <w:r w:rsidRPr="00DA32D1">
        <w:rPr>
          <w:rFonts w:asciiTheme="minorHAnsi" w:hAnsiTheme="minorHAnsi" w:cstheme="minorHAnsi"/>
          <w:color w:val="000000"/>
          <w:sz w:val="24"/>
          <w:lang w:eastAsia="de-DE" w:bidi="ar-SA"/>
        </w:rPr>
        <w:t xml:space="preserve">Die Interessenbekundung muss bis zum </w:t>
      </w:r>
    </w:p>
    <w:p w14:paraId="39767572" w14:textId="2FA9B6A4" w:rsidR="004218BE" w:rsidRPr="00DA32D1" w:rsidRDefault="00B34585" w:rsidP="00020D33">
      <w:pPr>
        <w:autoSpaceDE w:val="0"/>
        <w:autoSpaceDN w:val="0"/>
        <w:adjustRightInd w:val="0"/>
        <w:spacing w:after="0" w:line="320" w:lineRule="atLeast"/>
        <w:jc w:val="center"/>
        <w:rPr>
          <w:rFonts w:asciiTheme="minorHAnsi" w:hAnsiTheme="minorHAnsi" w:cstheme="minorHAnsi"/>
          <w:color w:val="000000"/>
          <w:sz w:val="24"/>
          <w:lang w:eastAsia="de-DE" w:bidi="ar-SA"/>
        </w:rPr>
      </w:pPr>
      <w:r>
        <w:rPr>
          <w:rFonts w:asciiTheme="minorHAnsi" w:hAnsiTheme="minorHAnsi" w:cstheme="minorHAnsi"/>
          <w:b/>
          <w:bCs/>
          <w:color w:val="000000"/>
          <w:sz w:val="24"/>
          <w:lang w:eastAsia="de-DE" w:bidi="ar-SA"/>
        </w:rPr>
        <w:t>5. J</w:t>
      </w:r>
      <w:r>
        <w:rPr>
          <w:rFonts w:asciiTheme="minorHAnsi" w:hAnsiTheme="minorHAnsi" w:cstheme="minorHAnsi"/>
          <w:b/>
          <w:bCs/>
          <w:color w:val="000000"/>
          <w:sz w:val="24"/>
          <w:lang w:eastAsia="de-DE" w:bidi="ar-SA"/>
        </w:rPr>
        <w:t>uni</w:t>
      </w:r>
      <w:r w:rsidR="0082798E">
        <w:rPr>
          <w:rFonts w:asciiTheme="minorHAnsi" w:hAnsiTheme="minorHAnsi" w:cstheme="minorHAnsi"/>
          <w:b/>
          <w:bCs/>
          <w:color w:val="000000"/>
          <w:sz w:val="24"/>
          <w:lang w:eastAsia="de-DE" w:bidi="ar-SA"/>
        </w:rPr>
        <w:t xml:space="preserve"> 2025</w:t>
      </w:r>
      <w:r w:rsidR="004218BE" w:rsidRPr="00DA32D1">
        <w:rPr>
          <w:rFonts w:asciiTheme="minorHAnsi" w:hAnsiTheme="minorHAnsi" w:cstheme="minorHAnsi"/>
          <w:b/>
          <w:bCs/>
          <w:color w:val="000000"/>
          <w:sz w:val="24"/>
          <w:lang w:eastAsia="de-DE" w:bidi="ar-SA"/>
        </w:rPr>
        <w:br/>
      </w:r>
      <w:r w:rsidR="004218BE" w:rsidRPr="00DA32D1">
        <w:rPr>
          <w:rFonts w:asciiTheme="minorHAnsi" w:hAnsiTheme="minorHAnsi" w:cstheme="minorHAnsi"/>
          <w:color w:val="000000"/>
          <w:sz w:val="24"/>
          <w:lang w:eastAsia="de-DE" w:bidi="ar-SA"/>
        </w:rPr>
        <w:t>(Ausschlussfrist, es gilt der Poststempel)</w:t>
      </w:r>
    </w:p>
    <w:p w14:paraId="10846FF5" w14:textId="77777777" w:rsidR="00CE4E94" w:rsidRPr="00DA32D1" w:rsidRDefault="00CE4E94" w:rsidP="00020D33">
      <w:pPr>
        <w:autoSpaceDE w:val="0"/>
        <w:autoSpaceDN w:val="0"/>
        <w:adjustRightInd w:val="0"/>
        <w:spacing w:after="0" w:line="320" w:lineRule="atLeast"/>
        <w:rPr>
          <w:rFonts w:asciiTheme="minorHAnsi" w:hAnsiTheme="minorHAnsi" w:cstheme="minorHAnsi"/>
          <w:color w:val="000000"/>
          <w:sz w:val="24"/>
          <w:lang w:eastAsia="de-DE" w:bidi="ar-SA"/>
        </w:rPr>
      </w:pPr>
    </w:p>
    <w:p w14:paraId="43C7BFCD" w14:textId="77777777" w:rsidR="004218BE" w:rsidRPr="00DA32D1" w:rsidRDefault="004218BE" w:rsidP="00020D33">
      <w:pPr>
        <w:autoSpaceDE w:val="0"/>
        <w:autoSpaceDN w:val="0"/>
        <w:adjustRightInd w:val="0"/>
        <w:spacing w:after="0" w:line="320" w:lineRule="atLeast"/>
        <w:rPr>
          <w:rFonts w:asciiTheme="minorHAnsi" w:hAnsiTheme="minorHAnsi" w:cstheme="minorHAnsi"/>
          <w:color w:val="000000"/>
          <w:sz w:val="24"/>
          <w:lang w:eastAsia="de-DE" w:bidi="ar-SA"/>
        </w:rPr>
      </w:pPr>
      <w:r w:rsidRPr="00DA32D1">
        <w:rPr>
          <w:rFonts w:asciiTheme="minorHAnsi" w:hAnsiTheme="minorHAnsi" w:cstheme="minorHAnsi"/>
          <w:color w:val="000000"/>
          <w:sz w:val="24"/>
          <w:lang w:eastAsia="de-DE" w:bidi="ar-SA"/>
        </w:rPr>
        <w:t xml:space="preserve">postalisch an das </w:t>
      </w:r>
    </w:p>
    <w:p w14:paraId="61160558" w14:textId="3A6EAE7C" w:rsidR="004218BE" w:rsidRDefault="00E425C3" w:rsidP="00E425C3">
      <w:pPr>
        <w:autoSpaceDE w:val="0"/>
        <w:autoSpaceDN w:val="0"/>
        <w:adjustRightInd w:val="0"/>
        <w:spacing w:after="0" w:line="320" w:lineRule="atLeast"/>
        <w:jc w:val="center"/>
        <w:rPr>
          <w:rFonts w:asciiTheme="minorHAnsi" w:hAnsiTheme="minorHAnsi" w:cstheme="minorHAnsi"/>
          <w:sz w:val="24"/>
        </w:rPr>
      </w:pPr>
      <w:r w:rsidRPr="00E425C3">
        <w:rPr>
          <w:rFonts w:asciiTheme="minorHAnsi" w:hAnsiTheme="minorHAnsi" w:cstheme="minorHAnsi"/>
          <w:sz w:val="24"/>
        </w:rPr>
        <w:t>Ministerium für Kinder, Jugend, Familie, Gleichstellung, Flucht und Integration des Landes Nordrhein-Westfalen</w:t>
      </w:r>
    </w:p>
    <w:p w14:paraId="4328A6AF" w14:textId="751A9103" w:rsidR="00E425C3" w:rsidRPr="00E425C3" w:rsidRDefault="00E425C3" w:rsidP="00E425C3">
      <w:pPr>
        <w:autoSpaceDE w:val="0"/>
        <w:autoSpaceDN w:val="0"/>
        <w:adjustRightInd w:val="0"/>
        <w:spacing w:after="0" w:line="320" w:lineRule="atLeast"/>
        <w:jc w:val="center"/>
        <w:rPr>
          <w:rFonts w:asciiTheme="minorHAnsi" w:hAnsiTheme="minorHAnsi" w:cstheme="minorHAnsi"/>
          <w:color w:val="BFBFBF" w:themeColor="background1" w:themeShade="BF"/>
          <w:sz w:val="24"/>
          <w:lang w:eastAsia="de-DE" w:bidi="ar-SA"/>
          <w14:ligatures w14:val="standardContextual"/>
        </w:rPr>
      </w:pPr>
      <w:r>
        <w:rPr>
          <w:rFonts w:asciiTheme="minorHAnsi" w:hAnsiTheme="minorHAnsi" w:cstheme="minorHAnsi"/>
          <w:sz w:val="24"/>
        </w:rPr>
        <w:t>40190 Düsseldorf</w:t>
      </w:r>
    </w:p>
    <w:p w14:paraId="0BBABD4B" w14:textId="31487CC5" w:rsidR="004218BE" w:rsidRDefault="004218BE" w:rsidP="00E425C3">
      <w:pPr>
        <w:autoSpaceDE w:val="0"/>
        <w:autoSpaceDN w:val="0"/>
        <w:adjustRightInd w:val="0"/>
        <w:spacing w:after="0" w:line="320" w:lineRule="atLeast"/>
        <w:rPr>
          <w:rFonts w:asciiTheme="minorHAnsi" w:hAnsiTheme="minorHAnsi" w:cstheme="minorHAnsi"/>
          <w:color w:val="000000"/>
          <w:sz w:val="24"/>
          <w:lang w:eastAsia="de-DE" w:bidi="ar-SA"/>
        </w:rPr>
      </w:pPr>
      <w:r w:rsidRPr="00DA32D1">
        <w:rPr>
          <w:rFonts w:asciiTheme="minorHAnsi" w:hAnsiTheme="minorHAnsi" w:cstheme="minorHAnsi"/>
          <w:color w:val="000000"/>
          <w:sz w:val="24"/>
          <w:lang w:eastAsia="de-DE" w:bidi="ar-SA"/>
        </w:rPr>
        <w:t xml:space="preserve">und per E-Mail an </w:t>
      </w:r>
    </w:p>
    <w:p w14:paraId="44E76D81" w14:textId="1CB54F18" w:rsidR="00E425C3" w:rsidRPr="00E425C3" w:rsidRDefault="00E425C3" w:rsidP="00E425C3">
      <w:pPr>
        <w:autoSpaceDE w:val="0"/>
        <w:autoSpaceDN w:val="0"/>
        <w:adjustRightInd w:val="0"/>
        <w:spacing w:after="0" w:line="320" w:lineRule="atLeast"/>
        <w:jc w:val="center"/>
        <w:rPr>
          <w:rFonts w:asciiTheme="minorHAnsi" w:hAnsiTheme="minorHAnsi" w:cstheme="minorHAnsi"/>
          <w:color w:val="000000"/>
          <w:sz w:val="24"/>
          <w:lang w:eastAsia="de-DE" w:bidi="ar-SA"/>
        </w:rPr>
      </w:pPr>
      <w:r>
        <w:rPr>
          <w:rFonts w:asciiTheme="minorHAnsi" w:hAnsiTheme="minorHAnsi" w:cstheme="minorHAnsi"/>
          <w:color w:val="000000"/>
          <w:sz w:val="24"/>
          <w:lang w:eastAsia="de-DE" w:bidi="ar-SA"/>
        </w:rPr>
        <w:t>fp-531@mkjfgfi.nrw.de</w:t>
      </w:r>
    </w:p>
    <w:p w14:paraId="15FC918F" w14:textId="77777777" w:rsidR="004218BE" w:rsidRPr="00DA32D1" w:rsidRDefault="004218BE" w:rsidP="00020D33">
      <w:pPr>
        <w:autoSpaceDE w:val="0"/>
        <w:autoSpaceDN w:val="0"/>
        <w:adjustRightInd w:val="0"/>
        <w:spacing w:after="0" w:line="320" w:lineRule="atLeast"/>
        <w:rPr>
          <w:rFonts w:asciiTheme="minorHAnsi" w:hAnsiTheme="minorHAnsi" w:cstheme="minorHAnsi"/>
          <w:color w:val="000000"/>
          <w:sz w:val="24"/>
          <w:lang w:eastAsia="de-DE" w:bidi="ar-SA"/>
        </w:rPr>
      </w:pPr>
      <w:r w:rsidRPr="00DA32D1">
        <w:rPr>
          <w:rFonts w:asciiTheme="minorHAnsi" w:hAnsiTheme="minorHAnsi" w:cstheme="minorHAnsi"/>
          <w:color w:val="000000"/>
          <w:sz w:val="24"/>
          <w:lang w:eastAsia="de-DE" w:bidi="ar-SA"/>
        </w:rPr>
        <w:t xml:space="preserve">versendet werden. </w:t>
      </w:r>
    </w:p>
    <w:p w14:paraId="1568CDFA" w14:textId="77777777" w:rsidR="00AC60B0" w:rsidRPr="00DA32D1" w:rsidRDefault="00AC60B0" w:rsidP="00020D33">
      <w:pPr>
        <w:autoSpaceDE w:val="0"/>
        <w:autoSpaceDN w:val="0"/>
        <w:adjustRightInd w:val="0"/>
        <w:spacing w:after="0" w:line="320" w:lineRule="atLeast"/>
        <w:rPr>
          <w:rFonts w:asciiTheme="minorHAnsi" w:hAnsiTheme="minorHAnsi" w:cstheme="minorHAnsi"/>
          <w:color w:val="000000"/>
          <w:sz w:val="24"/>
          <w:lang w:eastAsia="de-DE" w:bidi="ar-SA"/>
        </w:rPr>
      </w:pPr>
    </w:p>
    <w:p w14:paraId="70B2BE0B" w14:textId="6DCB3C17" w:rsidR="004218BE" w:rsidRPr="00DA32D1" w:rsidRDefault="004218BE" w:rsidP="00020D33">
      <w:pPr>
        <w:autoSpaceDE w:val="0"/>
        <w:autoSpaceDN w:val="0"/>
        <w:adjustRightInd w:val="0"/>
        <w:spacing w:after="0" w:line="320" w:lineRule="atLeast"/>
        <w:rPr>
          <w:rFonts w:asciiTheme="minorHAnsi" w:hAnsiTheme="minorHAnsi" w:cstheme="minorHAnsi"/>
          <w:color w:val="000000"/>
          <w:sz w:val="24"/>
          <w:lang w:eastAsia="de-DE" w:bidi="ar-SA"/>
        </w:rPr>
      </w:pPr>
      <w:r w:rsidRPr="00DA32D1">
        <w:rPr>
          <w:rFonts w:asciiTheme="minorHAnsi" w:hAnsiTheme="minorHAnsi" w:cstheme="minorHAnsi"/>
          <w:color w:val="000000"/>
          <w:sz w:val="24"/>
          <w:lang w:eastAsia="de-DE" w:bidi="ar-SA"/>
        </w:rPr>
        <w:t>Verspätet eingereichte Anträge werden im Auswahlverfahren nicht berücksichtigt. Unterlagen können nicht nachgereicht werden. Die In</w:t>
      </w:r>
      <w:r w:rsidR="00503628" w:rsidRPr="00DA32D1">
        <w:rPr>
          <w:rFonts w:asciiTheme="minorHAnsi" w:hAnsiTheme="minorHAnsi" w:cstheme="minorHAnsi"/>
          <w:color w:val="000000"/>
          <w:sz w:val="24"/>
          <w:lang w:eastAsia="de-DE" w:bidi="ar-SA"/>
        </w:rPr>
        <w:t>teressenbekundung ist durch den</w:t>
      </w:r>
      <w:r w:rsidR="00D60BD8" w:rsidRPr="00DA32D1">
        <w:rPr>
          <w:rFonts w:asciiTheme="minorHAnsi" w:hAnsiTheme="minorHAnsi" w:cstheme="minorHAnsi"/>
          <w:color w:val="000000"/>
          <w:sz w:val="24"/>
          <w:lang w:eastAsia="de-DE" w:bidi="ar-SA"/>
        </w:rPr>
        <w:t xml:space="preserve"> bzw. </w:t>
      </w:r>
      <w:r w:rsidRPr="00DA32D1">
        <w:rPr>
          <w:rFonts w:asciiTheme="minorHAnsi" w:hAnsiTheme="minorHAnsi" w:cstheme="minorHAnsi"/>
          <w:color w:val="000000"/>
          <w:sz w:val="24"/>
          <w:lang w:eastAsia="de-DE" w:bidi="ar-SA"/>
        </w:rPr>
        <w:t>d</w:t>
      </w:r>
      <w:r w:rsidR="00503628" w:rsidRPr="00DA32D1">
        <w:rPr>
          <w:rFonts w:asciiTheme="minorHAnsi" w:hAnsiTheme="minorHAnsi" w:cstheme="minorHAnsi"/>
          <w:color w:val="000000"/>
          <w:sz w:val="24"/>
          <w:lang w:eastAsia="de-DE" w:bidi="ar-SA"/>
        </w:rPr>
        <w:t xml:space="preserve">ie </w:t>
      </w:r>
      <w:bookmarkStart w:id="3" w:name="_Hlk187854109"/>
      <w:proofErr w:type="spellStart"/>
      <w:proofErr w:type="gramStart"/>
      <w:r w:rsidR="00503628" w:rsidRPr="00DA32D1">
        <w:rPr>
          <w:rFonts w:asciiTheme="minorHAnsi" w:hAnsiTheme="minorHAnsi" w:cstheme="minorHAnsi"/>
          <w:color w:val="000000"/>
          <w:sz w:val="24"/>
          <w:lang w:eastAsia="de-DE" w:bidi="ar-SA"/>
        </w:rPr>
        <w:t>Unterschriftsbevollmächtigte</w:t>
      </w:r>
      <w:r w:rsidR="00D60BD8" w:rsidRPr="00DA32D1">
        <w:rPr>
          <w:rFonts w:asciiTheme="minorHAnsi" w:hAnsiTheme="minorHAnsi" w:cstheme="minorHAnsi"/>
          <w:color w:val="000000"/>
          <w:sz w:val="24"/>
          <w:lang w:eastAsia="de-DE" w:bidi="ar-SA"/>
        </w:rPr>
        <w:t>:</w:t>
      </w:r>
      <w:r w:rsidRPr="00DA32D1">
        <w:rPr>
          <w:rFonts w:asciiTheme="minorHAnsi" w:hAnsiTheme="minorHAnsi" w:cstheme="minorHAnsi"/>
          <w:color w:val="000000"/>
          <w:sz w:val="24"/>
          <w:lang w:eastAsia="de-DE" w:bidi="ar-SA"/>
        </w:rPr>
        <w:t>n</w:t>
      </w:r>
      <w:proofErr w:type="spellEnd"/>
      <w:proofErr w:type="gramEnd"/>
      <w:r w:rsidRPr="00DA32D1">
        <w:rPr>
          <w:rFonts w:asciiTheme="minorHAnsi" w:hAnsiTheme="minorHAnsi" w:cstheme="minorHAnsi"/>
          <w:color w:val="000000"/>
          <w:sz w:val="24"/>
          <w:lang w:eastAsia="de-DE" w:bidi="ar-SA"/>
        </w:rPr>
        <w:t xml:space="preserve"> der einsendenden Organisation </w:t>
      </w:r>
      <w:bookmarkEnd w:id="3"/>
      <w:r w:rsidRPr="00DA32D1">
        <w:rPr>
          <w:rFonts w:asciiTheme="minorHAnsi" w:hAnsiTheme="minorHAnsi" w:cstheme="minorHAnsi"/>
          <w:color w:val="000000"/>
          <w:sz w:val="24"/>
          <w:lang w:eastAsia="de-DE" w:bidi="ar-SA"/>
        </w:rPr>
        <w:t xml:space="preserve">zu unterschreiben. </w:t>
      </w:r>
    </w:p>
    <w:p w14:paraId="14319E1D" w14:textId="77777777" w:rsidR="00AC60B0" w:rsidRPr="00DA32D1" w:rsidRDefault="00AC60B0" w:rsidP="00020D33">
      <w:pPr>
        <w:autoSpaceDE w:val="0"/>
        <w:autoSpaceDN w:val="0"/>
        <w:adjustRightInd w:val="0"/>
        <w:spacing w:after="0" w:line="320" w:lineRule="atLeast"/>
        <w:rPr>
          <w:rFonts w:asciiTheme="minorHAnsi" w:hAnsiTheme="minorHAnsi" w:cstheme="minorHAnsi"/>
          <w:color w:val="000000"/>
          <w:sz w:val="24"/>
          <w:lang w:eastAsia="de-DE" w:bidi="ar-SA"/>
        </w:rPr>
      </w:pPr>
    </w:p>
    <w:p w14:paraId="1E68DAF6" w14:textId="0EB2B6D0" w:rsidR="00E425C3" w:rsidRPr="00E425C3" w:rsidRDefault="00D66419" w:rsidP="00E425C3">
      <w:pPr>
        <w:autoSpaceDE w:val="0"/>
        <w:autoSpaceDN w:val="0"/>
        <w:adjustRightInd w:val="0"/>
        <w:spacing w:after="0" w:line="320" w:lineRule="atLeast"/>
        <w:rPr>
          <w:rFonts w:asciiTheme="minorHAnsi" w:hAnsiTheme="minorHAnsi" w:cstheme="minorHAnsi"/>
          <w:color w:val="000000"/>
          <w:sz w:val="24"/>
          <w:lang w:eastAsia="de-DE" w:bidi="ar-SA"/>
        </w:rPr>
      </w:pPr>
      <w:r w:rsidRPr="00DA32D1">
        <w:rPr>
          <w:rFonts w:asciiTheme="minorHAnsi" w:hAnsiTheme="minorHAnsi" w:cstheme="minorHAnsi"/>
          <w:color w:val="000000"/>
          <w:sz w:val="24"/>
          <w:lang w:eastAsia="de-DE" w:bidi="ar-SA"/>
        </w:rPr>
        <w:t xml:space="preserve">Bei Fragen zum </w:t>
      </w:r>
      <w:r w:rsidR="00A82C1A">
        <w:rPr>
          <w:rFonts w:asciiTheme="minorHAnsi" w:hAnsiTheme="minorHAnsi" w:cstheme="minorHAnsi"/>
          <w:color w:val="000000"/>
          <w:sz w:val="24"/>
          <w:lang w:eastAsia="de-DE" w:bidi="ar-SA"/>
        </w:rPr>
        <w:t>Antragsverfahren</w:t>
      </w:r>
      <w:r w:rsidRPr="00DA32D1">
        <w:rPr>
          <w:rFonts w:asciiTheme="minorHAnsi" w:hAnsiTheme="minorHAnsi" w:cstheme="minorHAnsi"/>
          <w:color w:val="000000"/>
          <w:sz w:val="24"/>
          <w:lang w:eastAsia="de-DE" w:bidi="ar-SA"/>
        </w:rPr>
        <w:t xml:space="preserve"> wenden Sie sich bitte per E-Mail an</w:t>
      </w:r>
      <w:r w:rsidR="00E425C3">
        <w:rPr>
          <w:rFonts w:asciiTheme="minorHAnsi" w:hAnsiTheme="minorHAnsi" w:cstheme="minorHAnsi"/>
          <w:color w:val="000000"/>
          <w:sz w:val="24"/>
          <w:lang w:eastAsia="de-DE" w:bidi="ar-SA"/>
        </w:rPr>
        <w:t xml:space="preserve"> fp-531@mkjfgfi.nrw.de</w:t>
      </w:r>
    </w:p>
    <w:p w14:paraId="5A508457" w14:textId="77777777" w:rsidR="00AC60B0" w:rsidRPr="00DA32D1" w:rsidRDefault="00AC60B0" w:rsidP="00020D33">
      <w:pPr>
        <w:autoSpaceDE w:val="0"/>
        <w:autoSpaceDN w:val="0"/>
        <w:adjustRightInd w:val="0"/>
        <w:spacing w:after="0" w:line="320" w:lineRule="atLeast"/>
        <w:rPr>
          <w:rFonts w:asciiTheme="minorHAnsi" w:hAnsiTheme="minorHAnsi" w:cstheme="minorHAnsi"/>
          <w:color w:val="000000"/>
          <w:sz w:val="24"/>
          <w:lang w:eastAsia="de-DE" w:bidi="ar-SA"/>
        </w:rPr>
      </w:pPr>
    </w:p>
    <w:p w14:paraId="5DF1F45E" w14:textId="77777777" w:rsidR="004218BE" w:rsidRPr="00DA32D1" w:rsidRDefault="004218BE" w:rsidP="00020D33">
      <w:pPr>
        <w:autoSpaceDE w:val="0"/>
        <w:autoSpaceDN w:val="0"/>
        <w:adjustRightInd w:val="0"/>
        <w:spacing w:after="0" w:line="320" w:lineRule="atLeast"/>
        <w:rPr>
          <w:rFonts w:asciiTheme="minorHAnsi" w:hAnsiTheme="minorHAnsi" w:cstheme="minorHAnsi"/>
          <w:b/>
          <w:bCs/>
          <w:color w:val="000000"/>
          <w:sz w:val="24"/>
          <w:lang w:eastAsia="de-DE" w:bidi="ar-SA"/>
        </w:rPr>
      </w:pPr>
      <w:r w:rsidRPr="00DA32D1">
        <w:rPr>
          <w:rFonts w:asciiTheme="minorHAnsi" w:hAnsiTheme="minorHAnsi" w:cstheme="minorHAnsi"/>
          <w:b/>
          <w:bCs/>
          <w:color w:val="000000"/>
          <w:sz w:val="24"/>
          <w:lang w:eastAsia="de-DE" w:bidi="ar-SA"/>
        </w:rPr>
        <w:t xml:space="preserve">Bestandteile der Interessenbekundung </w:t>
      </w:r>
    </w:p>
    <w:p w14:paraId="2638902B" w14:textId="77777777" w:rsidR="004218BE" w:rsidRPr="00DA32D1" w:rsidRDefault="004218BE" w:rsidP="00020D33">
      <w:pPr>
        <w:autoSpaceDE w:val="0"/>
        <w:autoSpaceDN w:val="0"/>
        <w:adjustRightInd w:val="0"/>
        <w:spacing w:after="0" w:line="320" w:lineRule="atLeast"/>
        <w:rPr>
          <w:rFonts w:asciiTheme="minorHAnsi" w:hAnsiTheme="minorHAnsi" w:cstheme="minorHAnsi"/>
          <w:color w:val="000000"/>
          <w:sz w:val="24"/>
          <w:lang w:eastAsia="de-DE" w:bidi="ar-SA"/>
        </w:rPr>
      </w:pPr>
      <w:r w:rsidRPr="00DA32D1">
        <w:rPr>
          <w:rFonts w:asciiTheme="minorHAnsi" w:hAnsiTheme="minorHAnsi" w:cstheme="minorHAnsi"/>
          <w:color w:val="000000"/>
          <w:sz w:val="24"/>
          <w:lang w:eastAsia="de-DE" w:bidi="ar-SA"/>
        </w:rPr>
        <w:t xml:space="preserve">Die Interessenbekundung muss folgende Bestandteile umfassen: </w:t>
      </w:r>
    </w:p>
    <w:p w14:paraId="62FF892D" w14:textId="77777777" w:rsidR="00AC60B0" w:rsidRPr="00DA32D1" w:rsidRDefault="005C0C5B" w:rsidP="00D14297">
      <w:pPr>
        <w:numPr>
          <w:ilvl w:val="0"/>
          <w:numId w:val="2"/>
        </w:numPr>
        <w:autoSpaceDE w:val="0"/>
        <w:autoSpaceDN w:val="0"/>
        <w:adjustRightInd w:val="0"/>
        <w:spacing w:after="103" w:line="320" w:lineRule="atLeast"/>
        <w:ind w:left="360" w:hanging="360"/>
        <w:rPr>
          <w:rFonts w:asciiTheme="minorHAnsi" w:hAnsiTheme="minorHAnsi" w:cstheme="minorHAnsi"/>
          <w:color w:val="000000"/>
          <w:sz w:val="24"/>
          <w:lang w:eastAsia="de-DE" w:bidi="ar-SA"/>
        </w:rPr>
      </w:pPr>
      <w:r w:rsidRPr="00DA32D1">
        <w:rPr>
          <w:rFonts w:asciiTheme="minorHAnsi" w:hAnsiTheme="minorHAnsi" w:cstheme="minorHAnsi"/>
          <w:b/>
          <w:bCs/>
          <w:color w:val="000000"/>
          <w:sz w:val="24"/>
          <w:lang w:eastAsia="de-DE" w:bidi="ar-SA"/>
        </w:rPr>
        <w:t>Projektskizze</w:t>
      </w:r>
      <w:r w:rsidRPr="00DA32D1">
        <w:rPr>
          <w:rFonts w:asciiTheme="minorHAnsi" w:hAnsiTheme="minorHAnsi" w:cstheme="minorHAnsi"/>
          <w:bCs/>
          <w:color w:val="000000"/>
          <w:sz w:val="24"/>
          <w:lang w:eastAsia="de-DE" w:bidi="ar-SA"/>
        </w:rPr>
        <w:t xml:space="preserve"> </w:t>
      </w:r>
      <w:r w:rsidR="005A2CB9" w:rsidRPr="00DA32D1">
        <w:rPr>
          <w:rFonts w:asciiTheme="minorHAnsi" w:hAnsiTheme="minorHAnsi" w:cstheme="minorHAnsi"/>
          <w:bCs/>
          <w:color w:val="000000"/>
          <w:sz w:val="24"/>
          <w:lang w:eastAsia="de-DE" w:bidi="ar-SA"/>
        </w:rPr>
        <w:t>mithilfe</w:t>
      </w:r>
      <w:r w:rsidRPr="00DA32D1">
        <w:rPr>
          <w:rFonts w:asciiTheme="minorHAnsi" w:hAnsiTheme="minorHAnsi" w:cstheme="minorHAnsi"/>
          <w:bCs/>
          <w:color w:val="000000"/>
          <w:sz w:val="24"/>
          <w:lang w:eastAsia="de-DE" w:bidi="ar-SA"/>
        </w:rPr>
        <w:t xml:space="preserve"> de</w:t>
      </w:r>
      <w:r w:rsidR="00533CC2" w:rsidRPr="00DA32D1">
        <w:rPr>
          <w:rFonts w:asciiTheme="minorHAnsi" w:hAnsiTheme="minorHAnsi" w:cstheme="minorHAnsi"/>
          <w:bCs/>
          <w:color w:val="000000"/>
          <w:sz w:val="24"/>
          <w:lang w:eastAsia="de-DE" w:bidi="ar-SA"/>
        </w:rPr>
        <w:t>r</w:t>
      </w:r>
      <w:r w:rsidRPr="00DA32D1">
        <w:rPr>
          <w:rFonts w:asciiTheme="minorHAnsi" w:hAnsiTheme="minorHAnsi" w:cstheme="minorHAnsi"/>
          <w:bCs/>
          <w:color w:val="000000"/>
          <w:sz w:val="24"/>
          <w:lang w:eastAsia="de-DE" w:bidi="ar-SA"/>
        </w:rPr>
        <w:t xml:space="preserve"> entsprechenden </w:t>
      </w:r>
      <w:r w:rsidR="00533CC2" w:rsidRPr="00DA32D1">
        <w:rPr>
          <w:rFonts w:asciiTheme="minorHAnsi" w:hAnsiTheme="minorHAnsi" w:cstheme="minorHAnsi"/>
          <w:bCs/>
          <w:color w:val="000000"/>
          <w:sz w:val="24"/>
          <w:lang w:eastAsia="de-DE" w:bidi="ar-SA"/>
        </w:rPr>
        <w:t>Vorlage</w:t>
      </w:r>
      <w:r w:rsidR="004218BE" w:rsidRPr="00DA32D1">
        <w:rPr>
          <w:rFonts w:asciiTheme="minorHAnsi" w:hAnsiTheme="minorHAnsi" w:cstheme="minorHAnsi"/>
          <w:bCs/>
          <w:color w:val="000000"/>
          <w:sz w:val="24"/>
          <w:lang w:eastAsia="de-DE" w:bidi="ar-SA"/>
        </w:rPr>
        <w:t xml:space="preserve"> </w:t>
      </w:r>
    </w:p>
    <w:p w14:paraId="003E6F19" w14:textId="77777777" w:rsidR="00533CC2" w:rsidRPr="00DA32D1" w:rsidRDefault="00A32F7A" w:rsidP="00533CC2">
      <w:pPr>
        <w:numPr>
          <w:ilvl w:val="0"/>
          <w:numId w:val="2"/>
        </w:numPr>
        <w:autoSpaceDE w:val="0"/>
        <w:autoSpaceDN w:val="0"/>
        <w:adjustRightInd w:val="0"/>
        <w:spacing w:after="103" w:line="320" w:lineRule="atLeast"/>
        <w:ind w:left="360" w:hanging="360"/>
        <w:rPr>
          <w:rFonts w:asciiTheme="minorHAnsi" w:hAnsiTheme="minorHAnsi" w:cstheme="minorHAnsi"/>
          <w:bCs/>
          <w:color w:val="000000"/>
          <w:sz w:val="24"/>
          <w:lang w:eastAsia="de-DE" w:bidi="ar-SA"/>
        </w:rPr>
      </w:pPr>
      <w:r w:rsidRPr="00DA32D1">
        <w:rPr>
          <w:rFonts w:asciiTheme="minorHAnsi" w:hAnsiTheme="minorHAnsi" w:cstheme="minorHAnsi"/>
          <w:b/>
          <w:bCs/>
          <w:color w:val="000000"/>
          <w:sz w:val="24"/>
          <w:lang w:eastAsia="de-DE" w:bidi="ar-SA"/>
        </w:rPr>
        <w:t>Zeitplan</w:t>
      </w:r>
      <w:r w:rsidR="005A2CB9" w:rsidRPr="00DA32D1">
        <w:rPr>
          <w:rFonts w:asciiTheme="minorHAnsi" w:hAnsiTheme="minorHAnsi" w:cstheme="minorHAnsi"/>
          <w:bCs/>
          <w:color w:val="000000"/>
          <w:sz w:val="24"/>
          <w:lang w:eastAsia="de-DE" w:bidi="ar-SA"/>
        </w:rPr>
        <w:t xml:space="preserve"> mithilfe de</w:t>
      </w:r>
      <w:r w:rsidR="00533CC2" w:rsidRPr="00DA32D1">
        <w:rPr>
          <w:rFonts w:asciiTheme="minorHAnsi" w:hAnsiTheme="minorHAnsi" w:cstheme="minorHAnsi"/>
          <w:bCs/>
          <w:color w:val="000000"/>
          <w:sz w:val="24"/>
          <w:lang w:eastAsia="de-DE" w:bidi="ar-SA"/>
        </w:rPr>
        <w:t>r</w:t>
      </w:r>
      <w:r w:rsidR="005A2CB9" w:rsidRPr="00DA32D1">
        <w:rPr>
          <w:rFonts w:asciiTheme="minorHAnsi" w:hAnsiTheme="minorHAnsi" w:cstheme="minorHAnsi"/>
          <w:bCs/>
          <w:color w:val="000000"/>
          <w:sz w:val="24"/>
          <w:lang w:eastAsia="de-DE" w:bidi="ar-SA"/>
        </w:rPr>
        <w:t xml:space="preserve"> entsprechenden </w:t>
      </w:r>
      <w:r w:rsidR="00533CC2" w:rsidRPr="00DA32D1">
        <w:rPr>
          <w:rFonts w:asciiTheme="minorHAnsi" w:hAnsiTheme="minorHAnsi" w:cstheme="minorHAnsi"/>
          <w:bCs/>
          <w:color w:val="000000"/>
          <w:sz w:val="24"/>
          <w:lang w:eastAsia="de-DE" w:bidi="ar-SA"/>
        </w:rPr>
        <w:t>Vorlage</w:t>
      </w:r>
    </w:p>
    <w:p w14:paraId="7638CD33" w14:textId="0031BC86" w:rsidR="00424AF4" w:rsidRPr="00DA32D1" w:rsidRDefault="004218BE" w:rsidP="006C2185">
      <w:pPr>
        <w:numPr>
          <w:ilvl w:val="0"/>
          <w:numId w:val="2"/>
        </w:numPr>
        <w:autoSpaceDE w:val="0"/>
        <w:autoSpaceDN w:val="0"/>
        <w:adjustRightInd w:val="0"/>
        <w:spacing w:after="103" w:line="320" w:lineRule="atLeast"/>
        <w:ind w:left="360" w:hanging="360"/>
        <w:rPr>
          <w:rFonts w:asciiTheme="minorHAnsi" w:hAnsiTheme="minorHAnsi" w:cstheme="minorHAnsi"/>
          <w:bCs/>
          <w:color w:val="000000"/>
          <w:sz w:val="24"/>
          <w:lang w:eastAsia="de-DE" w:bidi="ar-SA"/>
        </w:rPr>
      </w:pPr>
      <w:r w:rsidRPr="00DA32D1">
        <w:rPr>
          <w:rFonts w:asciiTheme="minorHAnsi" w:hAnsiTheme="minorHAnsi" w:cstheme="minorHAnsi"/>
          <w:b/>
          <w:bCs/>
          <w:color w:val="000000"/>
          <w:sz w:val="24"/>
          <w:lang w:eastAsia="de-DE" w:bidi="ar-SA"/>
        </w:rPr>
        <w:lastRenderedPageBreak/>
        <w:t>Finanzierungsplan</w:t>
      </w:r>
      <w:r w:rsidRPr="00DA32D1">
        <w:rPr>
          <w:rFonts w:asciiTheme="minorHAnsi" w:hAnsiTheme="minorHAnsi" w:cstheme="minorHAnsi"/>
          <w:color w:val="000000"/>
          <w:sz w:val="24"/>
          <w:lang w:eastAsia="de-DE" w:bidi="ar-SA"/>
        </w:rPr>
        <w:t xml:space="preserve"> </w:t>
      </w:r>
      <w:r w:rsidR="00533CC2" w:rsidRPr="00DA32D1">
        <w:rPr>
          <w:rFonts w:asciiTheme="minorHAnsi" w:hAnsiTheme="minorHAnsi" w:cstheme="minorHAnsi"/>
          <w:bCs/>
          <w:color w:val="000000"/>
          <w:sz w:val="24"/>
          <w:lang w:eastAsia="de-DE" w:bidi="ar-SA"/>
        </w:rPr>
        <w:t>mithilfe der entsprechenden Vorlage</w:t>
      </w:r>
      <w:r w:rsidR="008A25EF">
        <w:rPr>
          <w:rFonts w:asciiTheme="minorHAnsi" w:hAnsiTheme="minorHAnsi" w:cstheme="minorHAnsi"/>
          <w:bCs/>
          <w:color w:val="000000"/>
          <w:sz w:val="24"/>
          <w:lang w:eastAsia="de-DE" w:bidi="ar-SA"/>
        </w:rPr>
        <w:t xml:space="preserve">, </w:t>
      </w:r>
      <w:r w:rsidR="00003471">
        <w:rPr>
          <w:rFonts w:asciiTheme="minorHAnsi" w:hAnsiTheme="minorHAnsi" w:cstheme="minorHAnsi"/>
          <w:bCs/>
          <w:color w:val="000000"/>
          <w:sz w:val="24"/>
          <w:lang w:eastAsia="de-DE" w:bidi="ar-SA"/>
        </w:rPr>
        <w:t>aus</w:t>
      </w:r>
      <w:r w:rsidR="008A25EF">
        <w:rPr>
          <w:rFonts w:asciiTheme="minorHAnsi" w:hAnsiTheme="minorHAnsi" w:cstheme="minorHAnsi"/>
          <w:bCs/>
          <w:color w:val="000000"/>
          <w:sz w:val="24"/>
          <w:lang w:eastAsia="de-DE" w:bidi="ar-SA"/>
        </w:rPr>
        <w:t xml:space="preserve"> der hervorgeht, wieviel Förderung auf AMIF (bis zu 75 </w:t>
      </w:r>
      <w:r w:rsidR="00003471">
        <w:rPr>
          <w:rFonts w:asciiTheme="minorHAnsi" w:hAnsiTheme="minorHAnsi" w:cstheme="minorHAnsi"/>
          <w:bCs/>
          <w:color w:val="000000"/>
          <w:sz w:val="24"/>
          <w:lang w:eastAsia="de-DE" w:bidi="ar-SA"/>
        </w:rPr>
        <w:t xml:space="preserve">Prozent </w:t>
      </w:r>
      <w:r w:rsidR="008A25EF">
        <w:rPr>
          <w:rFonts w:asciiTheme="minorHAnsi" w:hAnsiTheme="minorHAnsi" w:cstheme="minorHAnsi"/>
          <w:bCs/>
          <w:color w:val="000000"/>
          <w:sz w:val="24"/>
          <w:lang w:eastAsia="de-DE" w:bidi="ar-SA"/>
        </w:rPr>
        <w:t xml:space="preserve">der Gesamtausgaben), Bund und Land (je die Hälfte von bis zu 25 </w:t>
      </w:r>
      <w:r w:rsidR="005F1E72">
        <w:rPr>
          <w:rFonts w:asciiTheme="minorHAnsi" w:hAnsiTheme="minorHAnsi" w:cstheme="minorHAnsi"/>
          <w:bCs/>
          <w:color w:val="000000"/>
          <w:sz w:val="24"/>
          <w:lang w:eastAsia="de-DE" w:bidi="ar-SA"/>
        </w:rPr>
        <w:t>Prozent</w:t>
      </w:r>
      <w:r w:rsidR="008A25EF">
        <w:rPr>
          <w:rFonts w:asciiTheme="minorHAnsi" w:hAnsiTheme="minorHAnsi" w:cstheme="minorHAnsi"/>
          <w:bCs/>
          <w:color w:val="000000"/>
          <w:sz w:val="24"/>
          <w:lang w:eastAsia="de-DE" w:bidi="ar-SA"/>
        </w:rPr>
        <w:t xml:space="preserve"> der Gesamtausgaben) entf</w:t>
      </w:r>
      <w:r w:rsidR="0007381E">
        <w:rPr>
          <w:rFonts w:asciiTheme="minorHAnsi" w:hAnsiTheme="minorHAnsi" w:cstheme="minorHAnsi"/>
          <w:bCs/>
          <w:color w:val="000000"/>
          <w:sz w:val="24"/>
          <w:lang w:eastAsia="de-DE" w:bidi="ar-SA"/>
        </w:rPr>
        <w:t>ällt</w:t>
      </w:r>
    </w:p>
    <w:p w14:paraId="7C25036E" w14:textId="77777777" w:rsidR="00AC60B0" w:rsidRPr="00DA32D1" w:rsidRDefault="00983C1D" w:rsidP="006C2185">
      <w:pPr>
        <w:numPr>
          <w:ilvl w:val="0"/>
          <w:numId w:val="2"/>
        </w:numPr>
        <w:autoSpaceDE w:val="0"/>
        <w:autoSpaceDN w:val="0"/>
        <w:adjustRightInd w:val="0"/>
        <w:spacing w:after="103" w:line="320" w:lineRule="atLeast"/>
        <w:ind w:left="360" w:hanging="360"/>
        <w:rPr>
          <w:rFonts w:asciiTheme="minorHAnsi" w:hAnsiTheme="minorHAnsi" w:cstheme="minorHAnsi"/>
          <w:bCs/>
          <w:color w:val="000000"/>
          <w:sz w:val="24"/>
          <w:lang w:eastAsia="de-DE" w:bidi="ar-SA"/>
        </w:rPr>
      </w:pPr>
      <w:r w:rsidRPr="00DA32D1">
        <w:rPr>
          <w:rFonts w:asciiTheme="minorHAnsi" w:hAnsiTheme="minorHAnsi" w:cstheme="minorHAnsi"/>
          <w:bCs/>
          <w:color w:val="000000"/>
          <w:sz w:val="24"/>
          <w:lang w:eastAsia="de-DE" w:bidi="ar-SA"/>
        </w:rPr>
        <w:t xml:space="preserve">ggf. </w:t>
      </w:r>
      <w:r w:rsidRPr="00DA32D1">
        <w:rPr>
          <w:rFonts w:asciiTheme="minorHAnsi" w:hAnsiTheme="minorHAnsi" w:cstheme="minorHAnsi"/>
          <w:b/>
          <w:bCs/>
          <w:color w:val="000000"/>
          <w:sz w:val="24"/>
          <w:lang w:eastAsia="de-DE" w:bidi="ar-SA"/>
        </w:rPr>
        <w:t xml:space="preserve">Absichtserklärung der </w:t>
      </w:r>
      <w:proofErr w:type="spellStart"/>
      <w:proofErr w:type="gramStart"/>
      <w:r w:rsidR="004218BE" w:rsidRPr="00DA32D1">
        <w:rPr>
          <w:rFonts w:asciiTheme="minorHAnsi" w:hAnsiTheme="minorHAnsi" w:cstheme="minorHAnsi"/>
          <w:b/>
          <w:bCs/>
          <w:color w:val="000000"/>
          <w:sz w:val="24"/>
          <w:lang w:eastAsia="de-DE" w:bidi="ar-SA"/>
        </w:rPr>
        <w:t>Kooperationspartner</w:t>
      </w:r>
      <w:r w:rsidR="00F264FB" w:rsidRPr="00DA32D1">
        <w:rPr>
          <w:rFonts w:asciiTheme="minorHAnsi" w:hAnsiTheme="minorHAnsi" w:cstheme="minorHAnsi"/>
          <w:b/>
          <w:bCs/>
          <w:color w:val="000000"/>
          <w:sz w:val="24"/>
          <w:lang w:eastAsia="de-DE" w:bidi="ar-SA"/>
        </w:rPr>
        <w:t>:</w:t>
      </w:r>
      <w:r w:rsidR="006F30CD" w:rsidRPr="00DA32D1">
        <w:rPr>
          <w:rFonts w:asciiTheme="minorHAnsi" w:hAnsiTheme="minorHAnsi" w:cstheme="minorHAnsi"/>
          <w:b/>
          <w:bCs/>
          <w:color w:val="000000"/>
          <w:sz w:val="24"/>
          <w:lang w:eastAsia="de-DE" w:bidi="ar-SA"/>
        </w:rPr>
        <w:t>innen</w:t>
      </w:r>
      <w:proofErr w:type="spellEnd"/>
      <w:proofErr w:type="gramEnd"/>
      <w:r w:rsidR="004218BE" w:rsidRPr="00DA32D1">
        <w:rPr>
          <w:rFonts w:asciiTheme="minorHAnsi" w:hAnsiTheme="minorHAnsi" w:cstheme="minorHAnsi"/>
          <w:bCs/>
          <w:color w:val="000000"/>
          <w:sz w:val="24"/>
          <w:lang w:eastAsia="de-DE" w:bidi="ar-SA"/>
        </w:rPr>
        <w:t xml:space="preserve"> </w:t>
      </w:r>
      <w:r w:rsidR="00CA2E3B" w:rsidRPr="00DA32D1">
        <w:rPr>
          <w:rFonts w:asciiTheme="minorHAnsi" w:hAnsiTheme="minorHAnsi" w:cstheme="minorHAnsi"/>
          <w:bCs/>
          <w:color w:val="000000"/>
          <w:sz w:val="24"/>
          <w:lang w:eastAsia="de-DE" w:bidi="ar-SA"/>
        </w:rPr>
        <w:t>(formlos)</w:t>
      </w:r>
      <w:r w:rsidR="00533CC2" w:rsidRPr="00DA32D1">
        <w:rPr>
          <w:rFonts w:asciiTheme="minorHAnsi" w:hAnsiTheme="minorHAnsi" w:cstheme="minorHAnsi"/>
          <w:bCs/>
          <w:color w:val="000000"/>
          <w:sz w:val="24"/>
          <w:lang w:eastAsia="de-DE" w:bidi="ar-SA"/>
        </w:rPr>
        <w:t>,</w:t>
      </w:r>
      <w:r w:rsidR="00501BC1" w:rsidRPr="00DA32D1">
        <w:rPr>
          <w:rFonts w:asciiTheme="minorHAnsi" w:hAnsiTheme="minorHAnsi" w:cstheme="minorHAnsi"/>
          <w:bCs/>
          <w:color w:val="000000"/>
          <w:sz w:val="24"/>
          <w:lang w:eastAsia="de-DE" w:bidi="ar-SA"/>
        </w:rPr>
        <w:t xml:space="preserve"> sofern im Rahmen der I</w:t>
      </w:r>
      <w:r w:rsidR="00533CC2" w:rsidRPr="00DA32D1">
        <w:rPr>
          <w:rFonts w:asciiTheme="minorHAnsi" w:hAnsiTheme="minorHAnsi" w:cstheme="minorHAnsi"/>
          <w:bCs/>
          <w:color w:val="000000"/>
          <w:sz w:val="24"/>
          <w:lang w:eastAsia="de-DE" w:bidi="ar-SA"/>
        </w:rPr>
        <w:t>nteressenbekundung</w:t>
      </w:r>
      <w:r w:rsidR="00501BC1" w:rsidRPr="00DA32D1">
        <w:rPr>
          <w:rFonts w:asciiTheme="minorHAnsi" w:hAnsiTheme="minorHAnsi" w:cstheme="minorHAnsi"/>
          <w:bCs/>
          <w:color w:val="000000"/>
          <w:sz w:val="24"/>
          <w:lang w:eastAsia="de-DE" w:bidi="ar-SA"/>
        </w:rPr>
        <w:t xml:space="preserve"> bereits möglich</w:t>
      </w:r>
    </w:p>
    <w:p w14:paraId="33017C63" w14:textId="77777777" w:rsidR="00451081" w:rsidRPr="00DA32D1" w:rsidRDefault="00451081" w:rsidP="00020D33">
      <w:pPr>
        <w:autoSpaceDE w:val="0"/>
        <w:autoSpaceDN w:val="0"/>
        <w:adjustRightInd w:val="0"/>
        <w:spacing w:after="103" w:line="320" w:lineRule="atLeast"/>
        <w:rPr>
          <w:rFonts w:asciiTheme="minorHAnsi" w:hAnsiTheme="minorHAnsi" w:cstheme="minorHAnsi"/>
          <w:color w:val="FF0000"/>
          <w:sz w:val="24"/>
          <w:lang w:eastAsia="de-DE" w:bidi="ar-SA"/>
        </w:rPr>
      </w:pPr>
    </w:p>
    <w:p w14:paraId="753EAC12" w14:textId="77777777" w:rsidR="00194104" w:rsidRDefault="00194104" w:rsidP="00424AF4">
      <w:pPr>
        <w:autoSpaceDE w:val="0"/>
        <w:autoSpaceDN w:val="0"/>
        <w:adjustRightInd w:val="0"/>
        <w:spacing w:after="0" w:line="320" w:lineRule="atLeast"/>
        <w:rPr>
          <w:rFonts w:asciiTheme="minorHAnsi" w:hAnsiTheme="minorHAnsi" w:cstheme="minorHAnsi"/>
          <w:b/>
          <w:bCs/>
          <w:color w:val="000000"/>
          <w:sz w:val="24"/>
          <w:lang w:eastAsia="de-DE" w:bidi="ar-SA"/>
        </w:rPr>
      </w:pPr>
    </w:p>
    <w:p w14:paraId="5B0DAB51" w14:textId="50FC2C5C" w:rsidR="00424AF4" w:rsidRPr="00DA32D1" w:rsidRDefault="00424AF4" w:rsidP="00424AF4">
      <w:pPr>
        <w:autoSpaceDE w:val="0"/>
        <w:autoSpaceDN w:val="0"/>
        <w:adjustRightInd w:val="0"/>
        <w:spacing w:after="0" w:line="320" w:lineRule="atLeast"/>
        <w:rPr>
          <w:rFonts w:asciiTheme="minorHAnsi" w:hAnsiTheme="minorHAnsi" w:cstheme="minorHAnsi"/>
          <w:color w:val="000000"/>
          <w:sz w:val="24"/>
          <w:lang w:eastAsia="de-DE" w:bidi="ar-SA"/>
        </w:rPr>
      </w:pPr>
      <w:r w:rsidRPr="00DA32D1">
        <w:rPr>
          <w:rFonts w:asciiTheme="minorHAnsi" w:hAnsiTheme="minorHAnsi" w:cstheme="minorHAnsi"/>
          <w:b/>
          <w:bCs/>
          <w:color w:val="000000"/>
          <w:sz w:val="24"/>
          <w:lang w:eastAsia="de-DE" w:bidi="ar-SA"/>
        </w:rPr>
        <w:t xml:space="preserve">Ablauf nach Einreichung der Interessenbekundung </w:t>
      </w:r>
    </w:p>
    <w:p w14:paraId="36723BF6" w14:textId="139B50F0" w:rsidR="00424AF4" w:rsidRPr="00DA32D1" w:rsidRDefault="00424AF4" w:rsidP="00424AF4">
      <w:pPr>
        <w:pStyle w:val="Listenabsatz"/>
        <w:numPr>
          <w:ilvl w:val="0"/>
          <w:numId w:val="19"/>
        </w:numPr>
        <w:autoSpaceDE w:val="0"/>
        <w:autoSpaceDN w:val="0"/>
        <w:adjustRightInd w:val="0"/>
        <w:spacing w:after="0" w:line="320" w:lineRule="atLeast"/>
        <w:rPr>
          <w:rFonts w:asciiTheme="minorHAnsi" w:hAnsiTheme="minorHAnsi" w:cstheme="minorHAnsi"/>
          <w:b/>
          <w:color w:val="000000"/>
          <w:sz w:val="24"/>
          <w:lang w:eastAsia="de-DE" w:bidi="ar-SA"/>
        </w:rPr>
      </w:pPr>
      <w:r w:rsidRPr="00DA32D1">
        <w:rPr>
          <w:rFonts w:asciiTheme="minorHAnsi" w:hAnsiTheme="minorHAnsi" w:cstheme="minorHAnsi"/>
          <w:b/>
          <w:color w:val="000000"/>
          <w:sz w:val="24"/>
          <w:lang w:eastAsia="de-DE" w:bidi="ar-SA"/>
        </w:rPr>
        <w:t>Prüfung der eingegangenen Interessenbekundungen</w:t>
      </w:r>
    </w:p>
    <w:p w14:paraId="577317AB" w14:textId="2B2E8B44" w:rsidR="00424AF4" w:rsidRPr="00DA32D1" w:rsidRDefault="00424AF4" w:rsidP="00424AF4">
      <w:pPr>
        <w:autoSpaceDE w:val="0"/>
        <w:autoSpaceDN w:val="0"/>
        <w:adjustRightInd w:val="0"/>
        <w:spacing w:after="0" w:line="320" w:lineRule="atLeast"/>
        <w:rPr>
          <w:rFonts w:asciiTheme="minorHAnsi" w:hAnsiTheme="minorHAnsi" w:cstheme="minorHAnsi"/>
          <w:color w:val="000000"/>
          <w:sz w:val="24"/>
          <w:lang w:eastAsia="de-DE" w:bidi="ar-SA"/>
        </w:rPr>
      </w:pPr>
      <w:r w:rsidRPr="00DA32D1">
        <w:rPr>
          <w:rFonts w:asciiTheme="minorHAnsi" w:hAnsiTheme="minorHAnsi" w:cstheme="minorHAnsi"/>
          <w:color w:val="000000"/>
          <w:sz w:val="24"/>
          <w:lang w:eastAsia="de-DE" w:bidi="ar-SA"/>
        </w:rPr>
        <w:t>Da</w:t>
      </w:r>
      <w:r w:rsidR="00F54426">
        <w:rPr>
          <w:rFonts w:asciiTheme="minorHAnsi" w:hAnsiTheme="minorHAnsi" w:cstheme="minorHAnsi"/>
          <w:color w:val="000000"/>
          <w:sz w:val="24"/>
          <w:lang w:eastAsia="de-DE" w:bidi="ar-SA"/>
        </w:rPr>
        <w:t>s Ministerium für Kinder, Jugend, Familie, Gleichstellung, Flucht und Integration des Landes Nordrhein-Westfalen</w:t>
      </w:r>
      <w:r w:rsidRPr="00DA32D1">
        <w:rPr>
          <w:rFonts w:asciiTheme="minorHAnsi" w:hAnsiTheme="minorHAnsi" w:cstheme="minorHAnsi"/>
          <w:color w:val="BFBFBF" w:themeColor="background1" w:themeShade="BF"/>
          <w:sz w:val="24"/>
          <w:lang w:eastAsia="de-DE" w:bidi="ar-SA"/>
        </w:rPr>
        <w:t xml:space="preserve"> </w:t>
      </w:r>
      <w:r w:rsidRPr="00DA32D1">
        <w:rPr>
          <w:rFonts w:asciiTheme="minorHAnsi" w:hAnsiTheme="minorHAnsi" w:cstheme="minorHAnsi"/>
          <w:color w:val="000000"/>
          <w:sz w:val="24"/>
          <w:lang w:eastAsia="de-DE" w:bidi="ar-SA"/>
        </w:rPr>
        <w:t xml:space="preserve">beabsichtigt, die eingegangenen Interessenbekundungen bis zum </w:t>
      </w:r>
      <w:r w:rsidR="00781699">
        <w:rPr>
          <w:rFonts w:asciiTheme="minorHAnsi" w:hAnsiTheme="minorHAnsi" w:cstheme="minorHAnsi"/>
          <w:color w:val="000000"/>
          <w:sz w:val="24"/>
          <w:lang w:eastAsia="de-DE" w:bidi="ar-SA"/>
        </w:rPr>
        <w:t>2</w:t>
      </w:r>
      <w:r w:rsidR="00E03C34">
        <w:rPr>
          <w:rFonts w:asciiTheme="minorHAnsi" w:hAnsiTheme="minorHAnsi" w:cstheme="minorHAnsi"/>
          <w:color w:val="000000"/>
          <w:sz w:val="24"/>
          <w:lang w:eastAsia="de-DE" w:bidi="ar-SA"/>
        </w:rPr>
        <w:t>3</w:t>
      </w:r>
      <w:r w:rsidR="0082798E">
        <w:rPr>
          <w:rFonts w:asciiTheme="minorHAnsi" w:hAnsiTheme="minorHAnsi" w:cstheme="minorHAnsi"/>
          <w:color w:val="000000"/>
          <w:sz w:val="24"/>
          <w:lang w:eastAsia="de-DE" w:bidi="ar-SA"/>
        </w:rPr>
        <w:t>. Juni 2025</w:t>
      </w:r>
      <w:r w:rsidRPr="0065049D">
        <w:rPr>
          <w:rFonts w:asciiTheme="minorHAnsi" w:hAnsiTheme="minorHAnsi" w:cstheme="minorHAnsi"/>
          <w:color w:val="BFBFBF" w:themeColor="background1" w:themeShade="BF"/>
          <w:sz w:val="24"/>
          <w:lang w:eastAsia="de-DE" w:bidi="ar-SA"/>
        </w:rPr>
        <w:t xml:space="preserve"> </w:t>
      </w:r>
      <w:r w:rsidRPr="00DA32D1">
        <w:rPr>
          <w:rFonts w:asciiTheme="minorHAnsi" w:hAnsiTheme="minorHAnsi" w:cstheme="minorHAnsi"/>
          <w:color w:val="000000"/>
          <w:sz w:val="24"/>
          <w:lang w:eastAsia="de-DE" w:bidi="ar-SA"/>
        </w:rPr>
        <w:t>zu prüfen. Abhängig von der Anzahl an eingegangenen Interessenbekundungen kann sich der Zeitraum entsprechend verkürzen oder verlängern. Die einsendenden Organisationen sollten in diesem Zeitraum für etwaige Rücksprachen zur Verfügung stehen.</w:t>
      </w:r>
    </w:p>
    <w:p w14:paraId="755FEA03" w14:textId="77777777" w:rsidR="00424AF4" w:rsidRPr="00DA32D1" w:rsidRDefault="00424AF4" w:rsidP="00424AF4">
      <w:pPr>
        <w:autoSpaceDE w:val="0"/>
        <w:autoSpaceDN w:val="0"/>
        <w:adjustRightInd w:val="0"/>
        <w:spacing w:after="0" w:line="320" w:lineRule="atLeast"/>
        <w:rPr>
          <w:rFonts w:asciiTheme="minorHAnsi" w:hAnsiTheme="minorHAnsi" w:cstheme="minorHAnsi"/>
          <w:color w:val="000000"/>
          <w:sz w:val="24"/>
          <w:lang w:eastAsia="de-DE" w:bidi="ar-SA"/>
        </w:rPr>
      </w:pPr>
    </w:p>
    <w:p w14:paraId="7BA16EB2" w14:textId="2E3C789F" w:rsidR="00424AF4" w:rsidRPr="00DA32D1" w:rsidRDefault="00424AF4" w:rsidP="00424AF4">
      <w:pPr>
        <w:autoSpaceDE w:val="0"/>
        <w:autoSpaceDN w:val="0"/>
        <w:adjustRightInd w:val="0"/>
        <w:spacing w:after="0" w:line="320" w:lineRule="atLeast"/>
        <w:rPr>
          <w:rFonts w:asciiTheme="minorHAnsi" w:hAnsiTheme="minorHAnsi" w:cstheme="minorHAnsi"/>
          <w:sz w:val="24"/>
          <w:lang w:eastAsia="de-DE" w:bidi="ar-SA"/>
        </w:rPr>
      </w:pPr>
      <w:r w:rsidRPr="00DA32D1">
        <w:rPr>
          <w:rFonts w:asciiTheme="minorHAnsi" w:hAnsiTheme="minorHAnsi" w:cstheme="minorHAnsi"/>
          <w:color w:val="000000"/>
          <w:sz w:val="24"/>
          <w:lang w:eastAsia="de-DE" w:bidi="ar-SA"/>
        </w:rPr>
        <w:t>Nach Prüfung der Interessenbekundungen kommt das</w:t>
      </w:r>
      <w:r w:rsidR="003C5C14" w:rsidRPr="00DA32D1">
        <w:rPr>
          <w:rFonts w:asciiTheme="minorHAnsi" w:hAnsiTheme="minorHAnsi" w:cstheme="minorHAnsi"/>
          <w:color w:val="000000"/>
          <w:sz w:val="24"/>
          <w:lang w:eastAsia="de-DE" w:bidi="ar-SA"/>
        </w:rPr>
        <w:t xml:space="preserve"> </w:t>
      </w:r>
      <w:r w:rsidR="00F54426">
        <w:rPr>
          <w:rFonts w:asciiTheme="minorHAnsi" w:hAnsiTheme="minorHAnsi" w:cstheme="minorHAnsi"/>
          <w:color w:val="000000"/>
          <w:sz w:val="24"/>
          <w:lang w:eastAsia="de-DE" w:bidi="ar-SA"/>
        </w:rPr>
        <w:t>Ministerium für Kinder, Jugend, Familie, Gleichstellung, Flucht und Integration des Landes Nordrhein-Westfalen</w:t>
      </w:r>
      <w:r w:rsidR="00F54426" w:rsidRPr="00DA32D1">
        <w:rPr>
          <w:rFonts w:asciiTheme="minorHAnsi" w:hAnsiTheme="minorHAnsi" w:cstheme="minorHAnsi"/>
          <w:color w:val="BFBFBF" w:themeColor="background1" w:themeShade="BF"/>
          <w:sz w:val="24"/>
          <w:lang w:eastAsia="de-DE" w:bidi="ar-SA"/>
        </w:rPr>
        <w:t xml:space="preserve"> </w:t>
      </w:r>
      <w:r w:rsidRPr="00DA32D1">
        <w:rPr>
          <w:rFonts w:asciiTheme="minorHAnsi" w:hAnsiTheme="minorHAnsi" w:cstheme="minorHAnsi"/>
          <w:color w:val="000000"/>
          <w:sz w:val="24"/>
          <w:lang w:eastAsia="de-DE" w:bidi="ar-SA"/>
        </w:rPr>
        <w:t xml:space="preserve">unaufgefordert auf alle einsendenden Organisationen zu. Im Falle eines positiven Ausgangs der Prüfung erhält der Träger </w:t>
      </w:r>
      <w:r w:rsidR="00875B50">
        <w:rPr>
          <w:rFonts w:asciiTheme="minorHAnsi" w:hAnsiTheme="minorHAnsi" w:cstheme="minorHAnsi"/>
          <w:sz w:val="24"/>
          <w:lang w:eastAsia="de-DE" w:bidi="ar-SA"/>
        </w:rPr>
        <w:t>erfolgt die Aufforderung</w:t>
      </w:r>
      <w:r w:rsidR="000F01FB" w:rsidRPr="00003471">
        <w:rPr>
          <w:rFonts w:asciiTheme="minorHAnsi" w:hAnsiTheme="minorHAnsi" w:cstheme="minorHAnsi"/>
          <w:sz w:val="24"/>
          <w:lang w:eastAsia="de-DE" w:bidi="ar-SA"/>
        </w:rPr>
        <w:t>, bei der AMIF-Verwaltungsbehörde sowie bei</w:t>
      </w:r>
      <w:r w:rsidR="00F54426">
        <w:rPr>
          <w:rFonts w:asciiTheme="minorHAnsi" w:hAnsiTheme="minorHAnsi" w:cstheme="minorHAnsi"/>
          <w:sz w:val="24"/>
          <w:lang w:eastAsia="de-DE" w:bidi="ar-SA"/>
        </w:rPr>
        <w:t>m</w:t>
      </w:r>
      <w:r w:rsidR="000F01FB" w:rsidRPr="00003471">
        <w:rPr>
          <w:rFonts w:asciiTheme="minorHAnsi" w:hAnsiTheme="minorHAnsi" w:cstheme="minorHAnsi"/>
          <w:sz w:val="24"/>
          <w:lang w:eastAsia="de-DE" w:bidi="ar-SA"/>
        </w:rPr>
        <w:t xml:space="preserve"> </w:t>
      </w:r>
      <w:r w:rsidR="00F54426">
        <w:rPr>
          <w:rFonts w:asciiTheme="minorHAnsi" w:hAnsiTheme="minorHAnsi" w:cstheme="minorHAnsi"/>
          <w:color w:val="000000"/>
          <w:sz w:val="24"/>
          <w:lang w:eastAsia="de-DE" w:bidi="ar-SA"/>
        </w:rPr>
        <w:t>Ministerium für Kinder, Jugend, Familie, Gleichstellung, Flucht und Integration des Landes Nordrhein-Westfalen</w:t>
      </w:r>
      <w:r w:rsidR="00F54426" w:rsidRPr="00003471">
        <w:rPr>
          <w:rFonts w:asciiTheme="minorHAnsi" w:hAnsiTheme="minorHAnsi" w:cstheme="minorHAnsi"/>
          <w:sz w:val="24"/>
          <w:lang w:eastAsia="de-DE" w:bidi="ar-SA"/>
        </w:rPr>
        <w:t xml:space="preserve"> </w:t>
      </w:r>
      <w:r w:rsidR="000F01FB" w:rsidRPr="00003471">
        <w:rPr>
          <w:rFonts w:asciiTheme="minorHAnsi" w:hAnsiTheme="minorHAnsi" w:cstheme="minorHAnsi"/>
          <w:sz w:val="24"/>
          <w:lang w:eastAsia="de-DE" w:bidi="ar-SA"/>
        </w:rPr>
        <w:t>und dem Bundesamt für Migration und Flüchtlinge einen Antrag zu stellen.</w:t>
      </w:r>
      <w:r w:rsidR="000F01FB">
        <w:rPr>
          <w:rFonts w:asciiTheme="minorHAnsi" w:hAnsiTheme="minorHAnsi" w:cstheme="minorHAnsi"/>
          <w:sz w:val="24"/>
          <w:lang w:eastAsia="de-DE" w:bidi="ar-SA"/>
        </w:rPr>
        <w:t xml:space="preserve"> </w:t>
      </w:r>
      <w:r w:rsidRPr="00DA32D1">
        <w:rPr>
          <w:rFonts w:asciiTheme="minorHAnsi" w:hAnsiTheme="minorHAnsi" w:cstheme="minorHAnsi"/>
          <w:color w:val="000000"/>
          <w:sz w:val="24"/>
          <w:lang w:eastAsia="de-DE" w:bidi="ar-SA"/>
        </w:rPr>
        <w:t xml:space="preserve">Bitte beachten Sie, dass ein positiver Ausgang des Interessenbekundungsverfahren </w:t>
      </w:r>
      <w:r w:rsidR="005F1E72">
        <w:rPr>
          <w:rFonts w:asciiTheme="minorHAnsi" w:hAnsiTheme="minorHAnsi" w:cstheme="minorHAnsi"/>
          <w:color w:val="000000"/>
          <w:sz w:val="24"/>
          <w:lang w:eastAsia="de-DE" w:bidi="ar-SA"/>
        </w:rPr>
        <w:t xml:space="preserve">noch </w:t>
      </w:r>
      <w:r w:rsidRPr="00DA32D1">
        <w:rPr>
          <w:rFonts w:asciiTheme="minorHAnsi" w:hAnsiTheme="minorHAnsi" w:cstheme="minorHAnsi"/>
          <w:color w:val="000000"/>
          <w:sz w:val="24"/>
          <w:lang w:eastAsia="de-DE" w:bidi="ar-SA"/>
        </w:rPr>
        <w:t xml:space="preserve">keine Entscheidung bzgl. einer AMIF-Förderung inkludiert. </w:t>
      </w:r>
    </w:p>
    <w:p w14:paraId="7B209B5F" w14:textId="77777777" w:rsidR="00424AF4" w:rsidRPr="00DA32D1" w:rsidRDefault="00424AF4" w:rsidP="00424AF4">
      <w:pPr>
        <w:autoSpaceDE w:val="0"/>
        <w:autoSpaceDN w:val="0"/>
        <w:adjustRightInd w:val="0"/>
        <w:spacing w:after="0" w:line="320" w:lineRule="atLeast"/>
        <w:rPr>
          <w:rFonts w:asciiTheme="minorHAnsi" w:hAnsiTheme="minorHAnsi" w:cstheme="minorHAnsi"/>
          <w:color w:val="000000"/>
          <w:sz w:val="24"/>
          <w:lang w:eastAsia="de-DE" w:bidi="ar-SA"/>
        </w:rPr>
      </w:pPr>
    </w:p>
    <w:p w14:paraId="2CF57D54" w14:textId="77777777" w:rsidR="00424AF4" w:rsidRPr="00194104" w:rsidRDefault="00424AF4" w:rsidP="00424AF4">
      <w:pPr>
        <w:pStyle w:val="Listenabsatz"/>
        <w:numPr>
          <w:ilvl w:val="0"/>
          <w:numId w:val="19"/>
        </w:numPr>
        <w:autoSpaceDE w:val="0"/>
        <w:autoSpaceDN w:val="0"/>
        <w:adjustRightInd w:val="0"/>
        <w:spacing w:after="0" w:line="320" w:lineRule="atLeast"/>
        <w:rPr>
          <w:rFonts w:asciiTheme="minorHAnsi" w:hAnsiTheme="minorHAnsi" w:cstheme="minorHAnsi"/>
          <w:b/>
          <w:color w:val="000000"/>
          <w:sz w:val="24"/>
          <w:lang w:eastAsia="de-DE" w:bidi="ar-SA"/>
        </w:rPr>
      </w:pPr>
      <w:r w:rsidRPr="00DA32D1">
        <w:rPr>
          <w:rFonts w:asciiTheme="minorHAnsi" w:hAnsiTheme="minorHAnsi" w:cstheme="minorHAnsi"/>
          <w:b/>
          <w:color w:val="000000"/>
          <w:sz w:val="24"/>
          <w:lang w:eastAsia="de-DE" w:bidi="ar-SA"/>
        </w:rPr>
        <w:t xml:space="preserve">AMIF-Antragstellung </w:t>
      </w:r>
      <w:r w:rsidRPr="00194104">
        <w:rPr>
          <w:rFonts w:asciiTheme="minorHAnsi" w:hAnsiTheme="minorHAnsi" w:cstheme="minorHAnsi"/>
          <w:b/>
          <w:color w:val="000000"/>
          <w:sz w:val="24"/>
          <w:lang w:eastAsia="de-DE" w:bidi="ar-SA"/>
        </w:rPr>
        <w:t>durch den Projektträger</w:t>
      </w:r>
    </w:p>
    <w:p w14:paraId="60D5D60E" w14:textId="6F269A5C" w:rsidR="00424AF4" w:rsidRPr="00DA32D1" w:rsidRDefault="00424AF4" w:rsidP="00424AF4">
      <w:pPr>
        <w:autoSpaceDE w:val="0"/>
        <w:autoSpaceDN w:val="0"/>
        <w:adjustRightInd w:val="0"/>
        <w:spacing w:after="0" w:line="320" w:lineRule="atLeast"/>
        <w:rPr>
          <w:rFonts w:asciiTheme="minorHAnsi" w:hAnsiTheme="minorHAnsi" w:cstheme="minorHAnsi"/>
          <w:color w:val="000000"/>
          <w:sz w:val="24"/>
          <w:lang w:eastAsia="de-DE" w:bidi="ar-SA"/>
        </w:rPr>
      </w:pPr>
      <w:r w:rsidRPr="00194104">
        <w:rPr>
          <w:rFonts w:asciiTheme="minorHAnsi" w:hAnsiTheme="minorHAnsi" w:cstheme="minorHAnsi"/>
          <w:color w:val="000000"/>
          <w:sz w:val="24"/>
          <w:lang w:eastAsia="de-DE" w:bidi="ar-SA"/>
        </w:rPr>
        <w:t xml:space="preserve">Die AMIF-Antragstellung sollte bis </w:t>
      </w:r>
      <w:r w:rsidR="00842B18" w:rsidRPr="00194104">
        <w:rPr>
          <w:rFonts w:asciiTheme="minorHAnsi" w:hAnsiTheme="minorHAnsi" w:cstheme="minorHAnsi"/>
          <w:sz w:val="24"/>
          <w:lang w:eastAsia="de-DE" w:bidi="ar-SA"/>
        </w:rPr>
        <w:t>Ende des Jahres 2025</w:t>
      </w:r>
      <w:r w:rsidRPr="00194104">
        <w:rPr>
          <w:rFonts w:asciiTheme="minorHAnsi" w:hAnsiTheme="minorHAnsi" w:cstheme="minorHAnsi"/>
          <w:sz w:val="24"/>
          <w:lang w:eastAsia="de-DE" w:bidi="ar-SA"/>
        </w:rPr>
        <w:t xml:space="preserve"> </w:t>
      </w:r>
      <w:r w:rsidRPr="00194104">
        <w:rPr>
          <w:rFonts w:asciiTheme="minorHAnsi" w:hAnsiTheme="minorHAnsi" w:cstheme="minorHAnsi"/>
          <w:color w:val="000000"/>
          <w:sz w:val="24"/>
          <w:lang w:eastAsia="de-DE" w:bidi="ar-SA"/>
        </w:rPr>
        <w:t xml:space="preserve">erfolgen, </w:t>
      </w:r>
      <w:bookmarkStart w:id="4" w:name="_Hlk192860215"/>
      <w:r w:rsidRPr="00194104">
        <w:rPr>
          <w:rFonts w:asciiTheme="minorHAnsi" w:hAnsiTheme="minorHAnsi" w:cstheme="minorHAnsi"/>
          <w:color w:val="000000"/>
          <w:sz w:val="24"/>
          <w:lang w:eastAsia="de-DE" w:bidi="ar-SA"/>
        </w:rPr>
        <w:t xml:space="preserve">um </w:t>
      </w:r>
      <w:r w:rsidR="00DB2648" w:rsidRPr="00194104">
        <w:rPr>
          <w:rFonts w:asciiTheme="minorHAnsi" w:hAnsiTheme="minorHAnsi" w:cstheme="minorHAnsi"/>
          <w:color w:val="000000"/>
          <w:sz w:val="24"/>
          <w:lang w:eastAsia="de-DE" w:bidi="ar-SA"/>
        </w:rPr>
        <w:t xml:space="preserve">einen Projektbeginn </w:t>
      </w:r>
      <w:r w:rsidR="00DB2648" w:rsidRPr="00194104">
        <w:rPr>
          <w:rFonts w:asciiTheme="minorHAnsi" w:hAnsiTheme="minorHAnsi" w:cstheme="minorHAnsi"/>
          <w:sz w:val="24"/>
          <w:lang w:eastAsia="de-DE" w:bidi="ar-SA"/>
        </w:rPr>
        <w:t xml:space="preserve">bis Mitte 2026 </w:t>
      </w:r>
      <w:r w:rsidR="00DB2648" w:rsidRPr="00194104">
        <w:rPr>
          <w:rFonts w:asciiTheme="minorHAnsi" w:hAnsiTheme="minorHAnsi" w:cstheme="minorHAnsi"/>
          <w:color w:val="000000"/>
          <w:sz w:val="24"/>
          <w:lang w:eastAsia="de-DE" w:bidi="ar-SA"/>
        </w:rPr>
        <w:t xml:space="preserve">zu ermöglichen und </w:t>
      </w:r>
      <w:bookmarkEnd w:id="4"/>
      <w:r w:rsidRPr="00194104">
        <w:rPr>
          <w:rFonts w:asciiTheme="minorHAnsi" w:hAnsiTheme="minorHAnsi" w:cstheme="minorHAnsi"/>
          <w:color w:val="000000"/>
          <w:sz w:val="24"/>
          <w:lang w:eastAsia="de-DE" w:bidi="ar-SA"/>
        </w:rPr>
        <w:t>das Projekt „</w:t>
      </w:r>
      <w:r w:rsidR="003C5C14" w:rsidRPr="00194104">
        <w:rPr>
          <w:rFonts w:asciiTheme="minorHAnsi" w:hAnsiTheme="minorHAnsi" w:cstheme="minorHAnsi"/>
          <w:color w:val="000000"/>
          <w:sz w:val="24"/>
          <w:lang w:eastAsia="de-DE" w:bidi="ar-SA"/>
        </w:rPr>
        <w:t>WWK – Wegweiserkurse i</w:t>
      </w:r>
      <w:r w:rsidR="00F54426">
        <w:rPr>
          <w:rFonts w:asciiTheme="minorHAnsi" w:hAnsiTheme="minorHAnsi" w:cstheme="minorHAnsi"/>
          <w:color w:val="000000"/>
          <w:sz w:val="24"/>
          <w:lang w:eastAsia="de-DE" w:bidi="ar-SA"/>
        </w:rPr>
        <w:t>n Nordrhein-Westfalen“</w:t>
      </w:r>
      <w:r w:rsidRPr="00194104">
        <w:rPr>
          <w:rFonts w:asciiTheme="minorHAnsi" w:hAnsiTheme="minorHAnsi" w:cstheme="minorHAnsi"/>
          <w:color w:val="000000"/>
          <w:sz w:val="24"/>
          <w:lang w:eastAsia="de-DE" w:bidi="ar-SA"/>
        </w:rPr>
        <w:t xml:space="preserve"> </w:t>
      </w:r>
      <w:r w:rsidR="00DB2648" w:rsidRPr="00194104">
        <w:rPr>
          <w:rFonts w:asciiTheme="minorHAnsi" w:hAnsiTheme="minorHAnsi" w:cstheme="minorHAnsi"/>
          <w:color w:val="000000"/>
          <w:sz w:val="24"/>
          <w:lang w:eastAsia="de-DE" w:bidi="ar-SA"/>
        </w:rPr>
        <w:t xml:space="preserve">somit </w:t>
      </w:r>
      <w:r w:rsidRPr="00194104">
        <w:rPr>
          <w:rFonts w:asciiTheme="minorHAnsi" w:hAnsiTheme="minorHAnsi" w:cstheme="minorHAnsi"/>
          <w:color w:val="000000"/>
          <w:sz w:val="24"/>
          <w:lang w:eastAsia="de-DE" w:bidi="ar-SA"/>
        </w:rPr>
        <w:t xml:space="preserve">zeitlich möglichst gut auf </w:t>
      </w:r>
      <w:r w:rsidR="003C5C14" w:rsidRPr="00194104">
        <w:rPr>
          <w:rFonts w:asciiTheme="minorHAnsi" w:hAnsiTheme="minorHAnsi" w:cstheme="minorHAnsi"/>
          <w:color w:val="000000"/>
          <w:sz w:val="24"/>
          <w:lang w:eastAsia="de-DE" w:bidi="ar-SA"/>
        </w:rPr>
        <w:t>das</w:t>
      </w:r>
      <w:r w:rsidRPr="00194104">
        <w:rPr>
          <w:rFonts w:asciiTheme="minorHAnsi" w:hAnsiTheme="minorHAnsi" w:cstheme="minorHAnsi"/>
          <w:color w:val="000000"/>
          <w:sz w:val="24"/>
          <w:lang w:eastAsia="de-DE" w:bidi="ar-SA"/>
        </w:rPr>
        <w:t xml:space="preserve"> avisierte </w:t>
      </w:r>
      <w:r w:rsidR="0065049D" w:rsidRPr="00194104">
        <w:rPr>
          <w:rFonts w:asciiTheme="minorHAnsi" w:hAnsiTheme="minorHAnsi" w:cstheme="minorHAnsi"/>
          <w:color w:val="000000"/>
          <w:sz w:val="24"/>
          <w:lang w:eastAsia="de-DE" w:bidi="ar-SA"/>
        </w:rPr>
        <w:t xml:space="preserve">bundeslandübergreifende </w:t>
      </w:r>
      <w:r w:rsidRPr="00194104">
        <w:rPr>
          <w:rFonts w:asciiTheme="minorHAnsi" w:hAnsiTheme="minorHAnsi" w:cstheme="minorHAnsi"/>
          <w:color w:val="000000"/>
          <w:sz w:val="24"/>
          <w:lang w:eastAsia="de-DE" w:bidi="ar-SA"/>
        </w:rPr>
        <w:t>AMIF-Projekte „</w:t>
      </w:r>
      <w:proofErr w:type="gramStart"/>
      <w:r w:rsidR="003C5C14" w:rsidRPr="00194104">
        <w:rPr>
          <w:rFonts w:asciiTheme="minorHAnsi" w:hAnsiTheme="minorHAnsi" w:cstheme="minorHAnsi"/>
          <w:color w:val="000000"/>
          <w:sz w:val="24"/>
          <w:lang w:eastAsia="de-DE" w:bidi="ar-SA"/>
        </w:rPr>
        <w:t>Kulturmittler:innen</w:t>
      </w:r>
      <w:proofErr w:type="gramEnd"/>
      <w:r w:rsidR="003C5C14" w:rsidRPr="00194104">
        <w:rPr>
          <w:rFonts w:asciiTheme="minorHAnsi" w:hAnsiTheme="minorHAnsi" w:cstheme="minorHAnsi"/>
          <w:color w:val="000000"/>
          <w:sz w:val="24"/>
          <w:lang w:eastAsia="de-DE" w:bidi="ar-SA"/>
        </w:rPr>
        <w:t xml:space="preserve"> für Wegweiserkurse“</w:t>
      </w:r>
      <w:r w:rsidRPr="00194104">
        <w:rPr>
          <w:rFonts w:asciiTheme="minorHAnsi" w:hAnsiTheme="minorHAnsi" w:cstheme="minorHAnsi"/>
          <w:color w:val="000000"/>
          <w:sz w:val="24"/>
          <w:lang w:eastAsia="de-DE" w:bidi="ar-SA"/>
        </w:rPr>
        <w:t xml:space="preserve"> abzustimmen</w:t>
      </w:r>
      <w:r w:rsidR="00DB2648" w:rsidRPr="00194104">
        <w:rPr>
          <w:rFonts w:asciiTheme="minorHAnsi" w:hAnsiTheme="minorHAnsi" w:cstheme="minorHAnsi"/>
          <w:color w:val="000000"/>
          <w:sz w:val="24"/>
          <w:lang w:eastAsia="de-DE" w:bidi="ar-SA"/>
        </w:rPr>
        <w:t>.</w:t>
      </w:r>
      <w:r w:rsidRPr="00194104">
        <w:rPr>
          <w:rFonts w:asciiTheme="minorHAnsi" w:hAnsiTheme="minorHAnsi" w:cstheme="minorHAnsi"/>
          <w:color w:val="000000"/>
          <w:sz w:val="24"/>
          <w:lang w:eastAsia="de-DE" w:bidi="ar-SA"/>
        </w:rPr>
        <w:t xml:space="preserve"> </w:t>
      </w:r>
      <w:bookmarkStart w:id="5" w:name="_Hlk192860156"/>
      <w:r w:rsidRPr="00194104">
        <w:rPr>
          <w:rFonts w:asciiTheme="minorHAnsi" w:hAnsiTheme="minorHAnsi" w:cstheme="minorHAnsi"/>
          <w:sz w:val="24"/>
          <w:lang w:eastAsia="de-DE" w:bidi="ar-SA"/>
        </w:rPr>
        <w:t xml:space="preserve">Sowohl die AMIF-Verwaltungsbehörde als auch das Fachreferat 81C des </w:t>
      </w:r>
      <w:r w:rsidR="00875B50" w:rsidRPr="00003471">
        <w:rPr>
          <w:rFonts w:asciiTheme="minorHAnsi" w:hAnsiTheme="minorHAnsi" w:cstheme="minorHAnsi"/>
          <w:sz w:val="24"/>
          <w:lang w:eastAsia="de-DE" w:bidi="ar-SA"/>
        </w:rPr>
        <w:t>Bundesamt</w:t>
      </w:r>
      <w:r w:rsidR="00875B50">
        <w:rPr>
          <w:rFonts w:asciiTheme="minorHAnsi" w:hAnsiTheme="minorHAnsi" w:cstheme="minorHAnsi"/>
          <w:sz w:val="24"/>
          <w:lang w:eastAsia="de-DE" w:bidi="ar-SA"/>
        </w:rPr>
        <w:t>es</w:t>
      </w:r>
      <w:r w:rsidR="00875B50" w:rsidRPr="00003471">
        <w:rPr>
          <w:rFonts w:asciiTheme="minorHAnsi" w:hAnsiTheme="minorHAnsi" w:cstheme="minorHAnsi"/>
          <w:sz w:val="24"/>
          <w:lang w:eastAsia="de-DE" w:bidi="ar-SA"/>
        </w:rPr>
        <w:t xml:space="preserve"> für Migration und Flüchtlinge </w:t>
      </w:r>
      <w:r w:rsidRPr="00194104">
        <w:rPr>
          <w:rFonts w:asciiTheme="minorHAnsi" w:hAnsiTheme="minorHAnsi" w:cstheme="minorHAnsi"/>
          <w:sz w:val="24"/>
          <w:lang w:eastAsia="de-DE" w:bidi="ar-SA"/>
        </w:rPr>
        <w:t>stehen</w:t>
      </w:r>
      <w:r w:rsidR="00842B18" w:rsidRPr="00194104">
        <w:rPr>
          <w:rFonts w:asciiTheme="minorHAnsi" w:hAnsiTheme="minorHAnsi" w:cstheme="minorHAnsi"/>
          <w:sz w:val="24"/>
          <w:lang w:eastAsia="de-DE" w:bidi="ar-SA"/>
        </w:rPr>
        <w:t xml:space="preserve"> für die Vorbereitung der Antragstellung in Q3/4 2025</w:t>
      </w:r>
      <w:r w:rsidRPr="00194104">
        <w:rPr>
          <w:rFonts w:asciiTheme="minorHAnsi" w:hAnsiTheme="minorHAnsi" w:cstheme="minorHAnsi"/>
          <w:sz w:val="24"/>
          <w:lang w:eastAsia="de-DE" w:bidi="ar-SA"/>
        </w:rPr>
        <w:t xml:space="preserve"> beratend zur Seite</w:t>
      </w:r>
      <w:r w:rsidRPr="0065049D">
        <w:rPr>
          <w:rFonts w:asciiTheme="minorHAnsi" w:hAnsiTheme="minorHAnsi" w:cstheme="minorHAnsi"/>
          <w:sz w:val="24"/>
          <w:lang w:eastAsia="de-DE" w:bidi="ar-SA"/>
        </w:rPr>
        <w:t xml:space="preserve">. </w:t>
      </w:r>
      <w:bookmarkEnd w:id="5"/>
    </w:p>
    <w:p w14:paraId="0681CF6D" w14:textId="77777777" w:rsidR="00424AF4" w:rsidRPr="00DA32D1" w:rsidRDefault="00424AF4" w:rsidP="00424AF4">
      <w:pPr>
        <w:autoSpaceDE w:val="0"/>
        <w:autoSpaceDN w:val="0"/>
        <w:adjustRightInd w:val="0"/>
        <w:spacing w:after="0" w:line="320" w:lineRule="atLeast"/>
        <w:rPr>
          <w:rFonts w:asciiTheme="minorHAnsi" w:hAnsiTheme="minorHAnsi" w:cstheme="minorHAnsi"/>
          <w:color w:val="000000"/>
          <w:sz w:val="24"/>
          <w:lang w:eastAsia="de-DE" w:bidi="ar-SA"/>
        </w:rPr>
      </w:pPr>
    </w:p>
    <w:p w14:paraId="3CFF3122" w14:textId="1B2BD238" w:rsidR="00424AF4" w:rsidRPr="00DA32D1" w:rsidRDefault="00424AF4" w:rsidP="00424AF4">
      <w:pPr>
        <w:autoSpaceDE w:val="0"/>
        <w:autoSpaceDN w:val="0"/>
        <w:adjustRightInd w:val="0"/>
        <w:spacing w:after="0" w:line="320" w:lineRule="atLeast"/>
        <w:rPr>
          <w:rFonts w:asciiTheme="minorHAnsi" w:hAnsiTheme="minorHAnsi" w:cstheme="minorHAnsi"/>
          <w:sz w:val="24"/>
        </w:rPr>
      </w:pPr>
      <w:r w:rsidRPr="00DA32D1">
        <w:rPr>
          <w:rFonts w:asciiTheme="minorHAnsi" w:hAnsiTheme="minorHAnsi" w:cstheme="minorHAnsi"/>
          <w:color w:val="000000"/>
          <w:sz w:val="24"/>
          <w:lang w:eastAsia="de-DE" w:bidi="ar-SA"/>
        </w:rPr>
        <w:t xml:space="preserve">Im Rahmen der AMIF-Antragstellung ist die Beabsichtigung zur Kofinanzierung durch </w:t>
      </w:r>
      <w:r w:rsidR="003C5C14" w:rsidRPr="00DA32D1">
        <w:rPr>
          <w:rFonts w:asciiTheme="minorHAnsi" w:hAnsiTheme="minorHAnsi" w:cstheme="minorHAnsi"/>
          <w:color w:val="000000"/>
          <w:sz w:val="24"/>
          <w:lang w:eastAsia="de-DE" w:bidi="ar-SA"/>
        </w:rPr>
        <w:t xml:space="preserve">das Land sowie </w:t>
      </w:r>
      <w:r w:rsidRPr="00DA32D1">
        <w:rPr>
          <w:rFonts w:asciiTheme="minorHAnsi" w:hAnsiTheme="minorHAnsi" w:cstheme="minorHAnsi"/>
          <w:color w:val="000000"/>
          <w:sz w:val="24"/>
          <w:lang w:eastAsia="de-DE" w:bidi="ar-SA"/>
        </w:rPr>
        <w:t xml:space="preserve">den Bund im Abschnitt „Kofinanzierung“ entsprechend anzugeben. Die förmliche Zusage bzw. </w:t>
      </w:r>
      <w:proofErr w:type="spellStart"/>
      <w:r w:rsidRPr="00DA32D1">
        <w:rPr>
          <w:rFonts w:asciiTheme="minorHAnsi" w:hAnsiTheme="minorHAnsi" w:cstheme="minorHAnsi"/>
          <w:color w:val="000000"/>
          <w:sz w:val="24"/>
          <w:lang w:eastAsia="de-DE" w:bidi="ar-SA"/>
        </w:rPr>
        <w:t>Inaussichtstellung</w:t>
      </w:r>
      <w:proofErr w:type="spellEnd"/>
      <w:r w:rsidRPr="00DA32D1">
        <w:rPr>
          <w:rFonts w:asciiTheme="minorHAnsi" w:hAnsiTheme="minorHAnsi" w:cstheme="minorHAnsi"/>
          <w:color w:val="000000"/>
          <w:sz w:val="24"/>
          <w:lang w:eastAsia="de-DE" w:bidi="ar-SA"/>
        </w:rPr>
        <w:t xml:space="preserve"> der </w:t>
      </w:r>
      <w:proofErr w:type="spellStart"/>
      <w:r w:rsidRPr="00DA32D1">
        <w:rPr>
          <w:rFonts w:asciiTheme="minorHAnsi" w:hAnsiTheme="minorHAnsi" w:cstheme="minorHAnsi"/>
          <w:color w:val="000000"/>
          <w:sz w:val="24"/>
          <w:lang w:eastAsia="de-DE" w:bidi="ar-SA"/>
        </w:rPr>
        <w:t>Kofinanzierungsmittel</w:t>
      </w:r>
      <w:proofErr w:type="spellEnd"/>
      <w:r w:rsidRPr="00DA32D1">
        <w:rPr>
          <w:rFonts w:asciiTheme="minorHAnsi" w:hAnsiTheme="minorHAnsi" w:cstheme="minorHAnsi"/>
          <w:color w:val="000000"/>
          <w:sz w:val="24"/>
          <w:lang w:eastAsia="de-DE" w:bidi="ar-SA"/>
        </w:rPr>
        <w:t xml:space="preserve"> erfolgt dann im Rahmen der AMIF-Projektantragstellung. </w:t>
      </w:r>
      <w:r w:rsidRPr="00DA32D1">
        <w:rPr>
          <w:rFonts w:asciiTheme="minorHAnsi" w:hAnsiTheme="minorHAnsi" w:cstheme="minorHAnsi"/>
          <w:sz w:val="24"/>
        </w:rPr>
        <w:t xml:space="preserve">  </w:t>
      </w:r>
    </w:p>
    <w:p w14:paraId="250CC975" w14:textId="77777777" w:rsidR="00F65C21" w:rsidRPr="00DA32D1" w:rsidRDefault="00F65C21" w:rsidP="00020D33">
      <w:pPr>
        <w:autoSpaceDE w:val="0"/>
        <w:autoSpaceDN w:val="0"/>
        <w:adjustRightInd w:val="0"/>
        <w:spacing w:after="103" w:line="320" w:lineRule="atLeast"/>
        <w:rPr>
          <w:rFonts w:asciiTheme="minorHAnsi" w:hAnsiTheme="minorHAnsi" w:cstheme="minorHAnsi"/>
          <w:sz w:val="24"/>
          <w:lang w:eastAsia="de-DE" w:bidi="ar-SA"/>
        </w:rPr>
      </w:pPr>
    </w:p>
    <w:p w14:paraId="76995AC1" w14:textId="7AC134F6" w:rsidR="00424AF4" w:rsidRDefault="00424AF4" w:rsidP="00424AF4">
      <w:pPr>
        <w:autoSpaceDE w:val="0"/>
        <w:autoSpaceDN w:val="0"/>
        <w:adjustRightInd w:val="0"/>
        <w:spacing w:after="0" w:line="320" w:lineRule="atLeast"/>
        <w:rPr>
          <w:rFonts w:asciiTheme="minorHAnsi" w:hAnsiTheme="minorHAnsi" w:cstheme="minorHAnsi"/>
          <w:color w:val="000000"/>
          <w:sz w:val="24"/>
          <w:lang w:eastAsia="de-DE" w:bidi="ar-SA"/>
        </w:rPr>
      </w:pPr>
      <w:r w:rsidRPr="00DA32D1">
        <w:rPr>
          <w:rFonts w:asciiTheme="minorHAnsi" w:hAnsiTheme="minorHAnsi" w:cstheme="minorHAnsi"/>
          <w:color w:val="000000"/>
          <w:sz w:val="24"/>
          <w:lang w:eastAsia="de-DE" w:bidi="ar-SA"/>
        </w:rPr>
        <w:t xml:space="preserve">Es besteht kein Rechtsanspruch auf Gewährung von Zuwendungen. Auslagen, die im Rahmen einer Beteiligung am Interessenbekundungsverfahren entstehen, können nicht erstattet werden. </w:t>
      </w:r>
    </w:p>
    <w:p w14:paraId="6119C7DD" w14:textId="351544EC" w:rsidR="00F54426" w:rsidRDefault="00F54426" w:rsidP="00424AF4">
      <w:pPr>
        <w:autoSpaceDE w:val="0"/>
        <w:autoSpaceDN w:val="0"/>
        <w:adjustRightInd w:val="0"/>
        <w:spacing w:after="0" w:line="320" w:lineRule="atLeast"/>
        <w:rPr>
          <w:rFonts w:asciiTheme="minorHAnsi" w:hAnsiTheme="minorHAnsi" w:cstheme="minorHAnsi"/>
          <w:color w:val="000000"/>
          <w:sz w:val="24"/>
          <w:lang w:eastAsia="de-DE" w:bidi="ar-SA"/>
        </w:rPr>
      </w:pPr>
    </w:p>
    <w:p w14:paraId="0C01F132" w14:textId="23065C84" w:rsidR="00F54426" w:rsidRDefault="00F54426" w:rsidP="00424AF4">
      <w:pPr>
        <w:autoSpaceDE w:val="0"/>
        <w:autoSpaceDN w:val="0"/>
        <w:adjustRightInd w:val="0"/>
        <w:spacing w:after="0" w:line="320" w:lineRule="atLeast"/>
        <w:rPr>
          <w:rFonts w:asciiTheme="minorHAnsi" w:hAnsiTheme="minorHAnsi" w:cstheme="minorHAnsi"/>
          <w:color w:val="000000"/>
          <w:sz w:val="24"/>
          <w:lang w:eastAsia="de-DE" w:bidi="ar-SA"/>
        </w:rPr>
      </w:pPr>
      <w:r>
        <w:rPr>
          <w:rFonts w:asciiTheme="minorHAnsi" w:hAnsiTheme="minorHAnsi" w:cstheme="minorHAnsi"/>
          <w:color w:val="000000"/>
          <w:sz w:val="24"/>
          <w:lang w:eastAsia="de-DE" w:bidi="ar-SA"/>
        </w:rPr>
        <w:lastRenderedPageBreak/>
        <w:t xml:space="preserve">Düsseldorf, </w:t>
      </w:r>
      <w:r w:rsidR="0028093B">
        <w:rPr>
          <w:rFonts w:asciiTheme="minorHAnsi" w:hAnsiTheme="minorHAnsi" w:cstheme="minorHAnsi"/>
          <w:color w:val="000000"/>
          <w:sz w:val="24"/>
          <w:lang w:eastAsia="de-DE" w:bidi="ar-SA"/>
        </w:rPr>
        <w:t>23</w:t>
      </w:r>
      <w:r>
        <w:rPr>
          <w:rFonts w:asciiTheme="minorHAnsi" w:hAnsiTheme="minorHAnsi" w:cstheme="minorHAnsi"/>
          <w:color w:val="000000"/>
          <w:sz w:val="24"/>
          <w:lang w:eastAsia="de-DE" w:bidi="ar-SA"/>
        </w:rPr>
        <w:t>. April 2025</w:t>
      </w:r>
    </w:p>
    <w:p w14:paraId="1D044589" w14:textId="47EC4ABF" w:rsidR="00F54426" w:rsidRPr="00DA32D1" w:rsidRDefault="00F54426" w:rsidP="00424AF4">
      <w:pPr>
        <w:autoSpaceDE w:val="0"/>
        <w:autoSpaceDN w:val="0"/>
        <w:adjustRightInd w:val="0"/>
        <w:spacing w:after="0" w:line="320" w:lineRule="atLeast"/>
        <w:rPr>
          <w:rFonts w:asciiTheme="minorHAnsi" w:hAnsiTheme="minorHAnsi" w:cstheme="minorHAnsi"/>
          <w:color w:val="000000"/>
          <w:sz w:val="24"/>
          <w:lang w:eastAsia="de-DE" w:bidi="ar-SA"/>
        </w:rPr>
      </w:pPr>
      <w:r>
        <w:rPr>
          <w:rFonts w:asciiTheme="minorHAnsi" w:hAnsiTheme="minorHAnsi" w:cstheme="minorHAnsi"/>
          <w:color w:val="000000"/>
          <w:sz w:val="24"/>
          <w:lang w:eastAsia="de-DE" w:bidi="ar-SA"/>
        </w:rPr>
        <w:t>Ministerium für Kinder, Jugend, Familie, Gleichstellung, Flucht und Integration des Landes Nordrhein-Westfalen</w:t>
      </w:r>
    </w:p>
    <w:p w14:paraId="440479CB" w14:textId="77777777" w:rsidR="00F54426" w:rsidRDefault="00F54426" w:rsidP="0045108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FF0000"/>
          <w:sz w:val="24"/>
          <w:lang w:eastAsia="de-DE" w:bidi="ar-SA"/>
        </w:rPr>
      </w:pPr>
    </w:p>
    <w:p w14:paraId="06287335" w14:textId="77777777" w:rsidR="001175E2" w:rsidRPr="00DA32D1" w:rsidRDefault="001175E2" w:rsidP="00451081">
      <w:pPr>
        <w:autoSpaceDE w:val="0"/>
        <w:autoSpaceDN w:val="0"/>
        <w:adjustRightInd w:val="0"/>
        <w:spacing w:after="103" w:line="320" w:lineRule="atLeast"/>
        <w:rPr>
          <w:rFonts w:asciiTheme="minorHAnsi" w:hAnsiTheme="minorHAnsi" w:cstheme="minorHAnsi"/>
          <w:color w:val="000000"/>
          <w:sz w:val="24"/>
          <w:lang w:eastAsia="de-DE" w:bidi="ar-SA"/>
        </w:rPr>
      </w:pPr>
    </w:p>
    <w:p w14:paraId="58D8637D" w14:textId="77777777" w:rsidR="001175E2" w:rsidRPr="00DA32D1" w:rsidRDefault="001175E2" w:rsidP="00451081">
      <w:pPr>
        <w:autoSpaceDE w:val="0"/>
        <w:autoSpaceDN w:val="0"/>
        <w:adjustRightInd w:val="0"/>
        <w:spacing w:after="103" w:line="320" w:lineRule="atLeast"/>
        <w:rPr>
          <w:rFonts w:asciiTheme="minorHAnsi" w:hAnsiTheme="minorHAnsi" w:cstheme="minorHAnsi"/>
          <w:color w:val="FF0000"/>
          <w:sz w:val="24"/>
          <w:lang w:eastAsia="de-DE" w:bidi="ar-SA"/>
        </w:rPr>
      </w:pPr>
    </w:p>
    <w:p w14:paraId="006D84D6" w14:textId="77777777" w:rsidR="00481C8A" w:rsidRPr="00DA32D1" w:rsidRDefault="00481C8A" w:rsidP="00020D33">
      <w:pPr>
        <w:pStyle w:val="Listenabsatz"/>
        <w:spacing w:after="0" w:line="320" w:lineRule="atLeast"/>
        <w:ind w:left="0" w:right="567"/>
        <w:contextualSpacing w:val="0"/>
        <w:rPr>
          <w:rFonts w:asciiTheme="minorHAnsi" w:hAnsiTheme="minorHAnsi" w:cstheme="minorHAnsi"/>
          <w:sz w:val="24"/>
        </w:rPr>
      </w:pPr>
    </w:p>
    <w:p w14:paraId="048DB1BB" w14:textId="77777777" w:rsidR="00481C8A" w:rsidRPr="00DA32D1" w:rsidRDefault="00481C8A" w:rsidP="00020D33">
      <w:pPr>
        <w:spacing w:after="0" w:line="320" w:lineRule="atLeast"/>
        <w:ind w:right="567"/>
        <w:rPr>
          <w:rFonts w:asciiTheme="minorHAnsi" w:hAnsiTheme="minorHAnsi" w:cstheme="minorHAnsi"/>
          <w:sz w:val="24"/>
        </w:rPr>
      </w:pPr>
    </w:p>
    <w:sectPr w:rsidR="00481C8A" w:rsidRPr="00DA32D1" w:rsidSect="006F0089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CFC38" w14:textId="77777777" w:rsidR="00A02AD5" w:rsidRDefault="00A02AD5" w:rsidP="00D65FDA">
      <w:pPr>
        <w:spacing w:after="0" w:line="240" w:lineRule="auto"/>
      </w:pPr>
      <w:r>
        <w:separator/>
      </w:r>
    </w:p>
  </w:endnote>
  <w:endnote w:type="continuationSeparator" w:id="0">
    <w:p w14:paraId="49C09CE5" w14:textId="77777777" w:rsidR="00A02AD5" w:rsidRDefault="00A02AD5" w:rsidP="00D65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undesSerif Regular">
    <w:panose1 w:val="00000000000000000000"/>
    <w:charset w:val="00"/>
    <w:family w:val="roman"/>
    <w:notTrueType/>
    <w:pitch w:val="variable"/>
    <w:sig w:usb0="A00000BF" w:usb1="4000206B" w:usb2="00000000" w:usb3="00000000" w:csb0="00000093" w:csb1="00000000"/>
  </w:font>
  <w:font w:name="BundesSans Office">
    <w:altName w:val="Calibri"/>
    <w:charset w:val="00"/>
    <w:family w:val="swiss"/>
    <w:pitch w:val="variable"/>
    <w:sig w:usb0="A00000BF" w:usb1="4000206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6696792"/>
      <w:docPartObj>
        <w:docPartGallery w:val="Page Numbers (Bottom of Page)"/>
        <w:docPartUnique/>
      </w:docPartObj>
    </w:sdtPr>
    <w:sdtEndPr/>
    <w:sdtContent>
      <w:p w14:paraId="0388D6B8" w14:textId="77777777" w:rsidR="00020D33" w:rsidRDefault="00020D3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935">
          <w:rPr>
            <w:noProof/>
          </w:rPr>
          <w:t>6</w:t>
        </w:r>
        <w:r>
          <w:fldChar w:fldCharType="end"/>
        </w:r>
      </w:p>
    </w:sdtContent>
  </w:sdt>
  <w:p w14:paraId="33A1F2A3" w14:textId="77777777" w:rsidR="00020D33" w:rsidRDefault="00020D3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B4388" w14:textId="77777777" w:rsidR="00A02AD5" w:rsidRDefault="00A02AD5" w:rsidP="00D65FDA">
      <w:pPr>
        <w:spacing w:after="0" w:line="240" w:lineRule="auto"/>
      </w:pPr>
      <w:r>
        <w:separator/>
      </w:r>
    </w:p>
  </w:footnote>
  <w:footnote w:type="continuationSeparator" w:id="0">
    <w:p w14:paraId="10570407" w14:textId="77777777" w:rsidR="00A02AD5" w:rsidRDefault="00A02AD5" w:rsidP="00D65FDA">
      <w:pPr>
        <w:spacing w:after="0" w:line="240" w:lineRule="auto"/>
      </w:pPr>
      <w:r>
        <w:continuationSeparator/>
      </w:r>
    </w:p>
  </w:footnote>
  <w:footnote w:id="1">
    <w:p w14:paraId="1103A566" w14:textId="77777777" w:rsidR="0076207F" w:rsidRDefault="0076207F" w:rsidP="0076207F">
      <w:pPr>
        <w:pStyle w:val="Kommentartext"/>
      </w:pPr>
      <w:r>
        <w:rPr>
          <w:rStyle w:val="Funotenzeichen"/>
        </w:rPr>
        <w:footnoteRef/>
      </w:r>
      <w:r>
        <w:t xml:space="preserve"> </w:t>
      </w:r>
      <w:hyperlink r:id="rId1" w:history="1">
        <w:r w:rsidRPr="009631D5">
          <w:rPr>
            <w:rStyle w:val="Hyperlink"/>
          </w:rPr>
          <w:t>https://www.eu-migrationsfonds.de/SharedDocs/Anlagen/DE/Foerderung/foerderaufruf.html</w:t>
        </w:r>
      </w:hyperlink>
      <w:r>
        <w:t xml:space="preserve"> </w:t>
      </w:r>
    </w:p>
    <w:p w14:paraId="21D4AB32" w14:textId="53ECEB6E" w:rsidR="0076207F" w:rsidRDefault="0076207F">
      <w:pPr>
        <w:pStyle w:val="Funoten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FD63CD"/>
    <w:multiLevelType w:val="multilevel"/>
    <w:tmpl w:val="5C7C8FB6"/>
    <w:lvl w:ilvl="0">
      <w:start w:val="1"/>
      <w:numFmt w:val="lowerLetter"/>
      <w:lvlText w:val="%1."/>
      <w:lvlJc w:val="left"/>
    </w:lvl>
    <w:lvl w:ilvl="1">
      <w:start w:val="1"/>
      <w:numFmt w:val="ideographDigital"/>
      <w:lvlText w:val="."/>
      <w:lvlJc w:val="left"/>
    </w:lvl>
    <w:lvl w:ilvl="2">
      <w:start w:val="1"/>
      <w:numFmt w:val="decimal"/>
      <w:lvlText w:val="%1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0D4AF4"/>
    <w:multiLevelType w:val="hybridMultilevel"/>
    <w:tmpl w:val="E7DEC78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22AD0"/>
    <w:multiLevelType w:val="hybridMultilevel"/>
    <w:tmpl w:val="4628E61A"/>
    <w:lvl w:ilvl="0" w:tplc="0878591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4799A"/>
    <w:multiLevelType w:val="hybridMultilevel"/>
    <w:tmpl w:val="A99436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F0937"/>
    <w:multiLevelType w:val="hybridMultilevel"/>
    <w:tmpl w:val="BD68BF10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5E4E0A"/>
    <w:multiLevelType w:val="hybridMultilevel"/>
    <w:tmpl w:val="27461D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F3296"/>
    <w:multiLevelType w:val="hybridMultilevel"/>
    <w:tmpl w:val="BA12C0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414E26"/>
    <w:multiLevelType w:val="hybridMultilevel"/>
    <w:tmpl w:val="B0CC0D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25B62"/>
    <w:multiLevelType w:val="hybridMultilevel"/>
    <w:tmpl w:val="E7DEC78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915B2"/>
    <w:multiLevelType w:val="hybridMultilevel"/>
    <w:tmpl w:val="134244E6"/>
    <w:lvl w:ilvl="0" w:tplc="7C8EC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8ACC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CE7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A87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D8D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40D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4C0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A40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A84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29432BC"/>
    <w:multiLevelType w:val="hybridMultilevel"/>
    <w:tmpl w:val="85DAA356"/>
    <w:lvl w:ilvl="0" w:tplc="4E86F3E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A07BC"/>
    <w:multiLevelType w:val="hybridMultilevel"/>
    <w:tmpl w:val="EEEC975E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2963A5"/>
    <w:multiLevelType w:val="hybridMultilevel"/>
    <w:tmpl w:val="08A6034E"/>
    <w:lvl w:ilvl="0" w:tplc="09A6662C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12011"/>
    <w:multiLevelType w:val="hybridMultilevel"/>
    <w:tmpl w:val="C49AC4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C64BE"/>
    <w:multiLevelType w:val="hybridMultilevel"/>
    <w:tmpl w:val="6626501C"/>
    <w:lvl w:ilvl="0" w:tplc="FC5CFD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575A8"/>
    <w:multiLevelType w:val="hybridMultilevel"/>
    <w:tmpl w:val="E6B446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75CD1"/>
    <w:multiLevelType w:val="hybridMultilevel"/>
    <w:tmpl w:val="3336ED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D2773"/>
    <w:multiLevelType w:val="hybridMultilevel"/>
    <w:tmpl w:val="2FC041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A3054F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F26883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1788B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79673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F4C0F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BAEFFE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33A85E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74AD78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3FA84407"/>
    <w:multiLevelType w:val="hybridMultilevel"/>
    <w:tmpl w:val="A1329606"/>
    <w:lvl w:ilvl="0" w:tplc="7BE693E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115D5"/>
    <w:multiLevelType w:val="hybridMultilevel"/>
    <w:tmpl w:val="81EEE9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211A1"/>
    <w:multiLevelType w:val="hybridMultilevel"/>
    <w:tmpl w:val="E7DEC78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70403"/>
    <w:multiLevelType w:val="hybridMultilevel"/>
    <w:tmpl w:val="22C0AB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454C9"/>
    <w:multiLevelType w:val="hybridMultilevel"/>
    <w:tmpl w:val="E9DE7DB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2470D"/>
    <w:multiLevelType w:val="hybridMultilevel"/>
    <w:tmpl w:val="E85E17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0A6485"/>
    <w:multiLevelType w:val="hybridMultilevel"/>
    <w:tmpl w:val="E9DE7DB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F09DA"/>
    <w:multiLevelType w:val="hybridMultilevel"/>
    <w:tmpl w:val="17E07432"/>
    <w:lvl w:ilvl="0" w:tplc="4672E8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86C2D"/>
    <w:multiLevelType w:val="hybridMultilevel"/>
    <w:tmpl w:val="A31E2CF0"/>
    <w:lvl w:ilvl="0" w:tplc="3A74E40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A3054F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F26883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1788B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79673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F4C0F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BAEFFE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33A85E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74AD78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7" w15:restartNumberingAfterBreak="0">
    <w:nsid w:val="6F7E0094"/>
    <w:multiLevelType w:val="hybridMultilevel"/>
    <w:tmpl w:val="1A84C3C4"/>
    <w:lvl w:ilvl="0" w:tplc="35D24A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3E65C5"/>
    <w:multiLevelType w:val="hybridMultilevel"/>
    <w:tmpl w:val="FA5E74E8"/>
    <w:lvl w:ilvl="0" w:tplc="4F4EB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26A6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9A9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1EB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065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9A1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98C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68C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D06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C6164E0"/>
    <w:multiLevelType w:val="hybridMultilevel"/>
    <w:tmpl w:val="E9DE7DB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13"/>
  </w:num>
  <w:num w:numId="4">
    <w:abstractNumId w:val="15"/>
  </w:num>
  <w:num w:numId="5">
    <w:abstractNumId w:val="3"/>
  </w:num>
  <w:num w:numId="6">
    <w:abstractNumId w:val="16"/>
  </w:num>
  <w:num w:numId="7">
    <w:abstractNumId w:val="6"/>
  </w:num>
  <w:num w:numId="8">
    <w:abstractNumId w:val="5"/>
  </w:num>
  <w:num w:numId="9">
    <w:abstractNumId w:val="23"/>
  </w:num>
  <w:num w:numId="10">
    <w:abstractNumId w:val="1"/>
  </w:num>
  <w:num w:numId="11">
    <w:abstractNumId w:val="2"/>
  </w:num>
  <w:num w:numId="12">
    <w:abstractNumId w:val="14"/>
  </w:num>
  <w:num w:numId="13">
    <w:abstractNumId w:val="8"/>
  </w:num>
  <w:num w:numId="14">
    <w:abstractNumId w:val="12"/>
  </w:num>
  <w:num w:numId="15">
    <w:abstractNumId w:val="20"/>
  </w:num>
  <w:num w:numId="16">
    <w:abstractNumId w:val="7"/>
  </w:num>
  <w:num w:numId="17">
    <w:abstractNumId w:val="19"/>
  </w:num>
  <w:num w:numId="18">
    <w:abstractNumId w:val="24"/>
  </w:num>
  <w:num w:numId="19">
    <w:abstractNumId w:val="4"/>
  </w:num>
  <w:num w:numId="20">
    <w:abstractNumId w:val="29"/>
  </w:num>
  <w:num w:numId="21">
    <w:abstractNumId w:val="22"/>
  </w:num>
  <w:num w:numId="22">
    <w:abstractNumId w:val="26"/>
  </w:num>
  <w:num w:numId="23">
    <w:abstractNumId w:val="28"/>
  </w:num>
  <w:num w:numId="24">
    <w:abstractNumId w:val="9"/>
  </w:num>
  <w:num w:numId="25">
    <w:abstractNumId w:val="17"/>
  </w:num>
  <w:num w:numId="26">
    <w:abstractNumId w:val="11"/>
  </w:num>
  <w:num w:numId="27">
    <w:abstractNumId w:val="27"/>
  </w:num>
  <w:num w:numId="28">
    <w:abstractNumId w:val="25"/>
  </w:num>
  <w:num w:numId="29">
    <w:abstractNumId w:val="18"/>
  </w:num>
  <w:num w:numId="30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A7"/>
    <w:rsid w:val="00003471"/>
    <w:rsid w:val="00004A09"/>
    <w:rsid w:val="00005166"/>
    <w:rsid w:val="00006C97"/>
    <w:rsid w:val="00020D33"/>
    <w:rsid w:val="000234F9"/>
    <w:rsid w:val="00023C66"/>
    <w:rsid w:val="00034327"/>
    <w:rsid w:val="00036713"/>
    <w:rsid w:val="0004026C"/>
    <w:rsid w:val="000420C9"/>
    <w:rsid w:val="000429C5"/>
    <w:rsid w:val="00051663"/>
    <w:rsid w:val="00053CA7"/>
    <w:rsid w:val="000547F1"/>
    <w:rsid w:val="00054F92"/>
    <w:rsid w:val="000574ED"/>
    <w:rsid w:val="00061528"/>
    <w:rsid w:val="00071214"/>
    <w:rsid w:val="0007381E"/>
    <w:rsid w:val="0007462B"/>
    <w:rsid w:val="00076075"/>
    <w:rsid w:val="00077364"/>
    <w:rsid w:val="00091D75"/>
    <w:rsid w:val="00093487"/>
    <w:rsid w:val="00095414"/>
    <w:rsid w:val="000971BC"/>
    <w:rsid w:val="0009733F"/>
    <w:rsid w:val="0009734E"/>
    <w:rsid w:val="000A1C4B"/>
    <w:rsid w:val="000A55B9"/>
    <w:rsid w:val="000A587E"/>
    <w:rsid w:val="000A5CC8"/>
    <w:rsid w:val="000A6902"/>
    <w:rsid w:val="000A7358"/>
    <w:rsid w:val="000B403D"/>
    <w:rsid w:val="000B57BD"/>
    <w:rsid w:val="000C262F"/>
    <w:rsid w:val="000C3BCC"/>
    <w:rsid w:val="000C4583"/>
    <w:rsid w:val="000C6BD4"/>
    <w:rsid w:val="000C75BE"/>
    <w:rsid w:val="000D3273"/>
    <w:rsid w:val="000D6B0E"/>
    <w:rsid w:val="000D7EC0"/>
    <w:rsid w:val="000E0245"/>
    <w:rsid w:val="000E3C92"/>
    <w:rsid w:val="000E44D1"/>
    <w:rsid w:val="000E76C5"/>
    <w:rsid w:val="000E7F1C"/>
    <w:rsid w:val="000F01FB"/>
    <w:rsid w:val="000F2301"/>
    <w:rsid w:val="000F79FF"/>
    <w:rsid w:val="00100657"/>
    <w:rsid w:val="00101545"/>
    <w:rsid w:val="00103B59"/>
    <w:rsid w:val="00105152"/>
    <w:rsid w:val="00105AB0"/>
    <w:rsid w:val="00114FAF"/>
    <w:rsid w:val="001175E2"/>
    <w:rsid w:val="00117F7F"/>
    <w:rsid w:val="0012026B"/>
    <w:rsid w:val="00125BA0"/>
    <w:rsid w:val="00130B99"/>
    <w:rsid w:val="0013235C"/>
    <w:rsid w:val="0013254F"/>
    <w:rsid w:val="001344D0"/>
    <w:rsid w:val="00137315"/>
    <w:rsid w:val="0014404F"/>
    <w:rsid w:val="001515DD"/>
    <w:rsid w:val="00152C32"/>
    <w:rsid w:val="00160A39"/>
    <w:rsid w:val="00162AB8"/>
    <w:rsid w:val="00163E3E"/>
    <w:rsid w:val="00164FE8"/>
    <w:rsid w:val="001673EC"/>
    <w:rsid w:val="00167CE8"/>
    <w:rsid w:val="00174071"/>
    <w:rsid w:val="00174247"/>
    <w:rsid w:val="00174DA1"/>
    <w:rsid w:val="00174EA1"/>
    <w:rsid w:val="00180FBC"/>
    <w:rsid w:val="00182F0E"/>
    <w:rsid w:val="001830BE"/>
    <w:rsid w:val="00186788"/>
    <w:rsid w:val="00190A70"/>
    <w:rsid w:val="0019154B"/>
    <w:rsid w:val="00193CC8"/>
    <w:rsid w:val="00194104"/>
    <w:rsid w:val="001A761F"/>
    <w:rsid w:val="001B06FD"/>
    <w:rsid w:val="001B4DBF"/>
    <w:rsid w:val="001B556C"/>
    <w:rsid w:val="001C071A"/>
    <w:rsid w:val="001C0C03"/>
    <w:rsid w:val="001C3400"/>
    <w:rsid w:val="001C6047"/>
    <w:rsid w:val="001D15C0"/>
    <w:rsid w:val="001D3E46"/>
    <w:rsid w:val="001D7A64"/>
    <w:rsid w:val="001E1652"/>
    <w:rsid w:val="001E5F57"/>
    <w:rsid w:val="001F1903"/>
    <w:rsid w:val="001F460F"/>
    <w:rsid w:val="002010A3"/>
    <w:rsid w:val="002054D9"/>
    <w:rsid w:val="00207AEF"/>
    <w:rsid w:val="00212202"/>
    <w:rsid w:val="0021508B"/>
    <w:rsid w:val="00222842"/>
    <w:rsid w:val="00223D4E"/>
    <w:rsid w:val="002242F4"/>
    <w:rsid w:val="00226E35"/>
    <w:rsid w:val="002351F7"/>
    <w:rsid w:val="0024347E"/>
    <w:rsid w:val="00244DB4"/>
    <w:rsid w:val="00246E33"/>
    <w:rsid w:val="002508AD"/>
    <w:rsid w:val="0025444F"/>
    <w:rsid w:val="002641B5"/>
    <w:rsid w:val="00264B4B"/>
    <w:rsid w:val="002654EA"/>
    <w:rsid w:val="00271402"/>
    <w:rsid w:val="00273A67"/>
    <w:rsid w:val="002777DF"/>
    <w:rsid w:val="0028093B"/>
    <w:rsid w:val="002823E2"/>
    <w:rsid w:val="00282ADB"/>
    <w:rsid w:val="00283048"/>
    <w:rsid w:val="00286CCE"/>
    <w:rsid w:val="002905F5"/>
    <w:rsid w:val="002A0826"/>
    <w:rsid w:val="002A12B0"/>
    <w:rsid w:val="002A1F4D"/>
    <w:rsid w:val="002A5267"/>
    <w:rsid w:val="002A765F"/>
    <w:rsid w:val="002A7C50"/>
    <w:rsid w:val="002B28C5"/>
    <w:rsid w:val="002B3367"/>
    <w:rsid w:val="002B39AF"/>
    <w:rsid w:val="002B6636"/>
    <w:rsid w:val="002C5362"/>
    <w:rsid w:val="002C5A74"/>
    <w:rsid w:val="002C6015"/>
    <w:rsid w:val="002D06D4"/>
    <w:rsid w:val="002E0EE4"/>
    <w:rsid w:val="002E172B"/>
    <w:rsid w:val="002E1BA8"/>
    <w:rsid w:val="002E3012"/>
    <w:rsid w:val="002E3F00"/>
    <w:rsid w:val="002E45FE"/>
    <w:rsid w:val="002E50B9"/>
    <w:rsid w:val="002E717A"/>
    <w:rsid w:val="002E72FB"/>
    <w:rsid w:val="002F1A93"/>
    <w:rsid w:val="002F22FA"/>
    <w:rsid w:val="002F68E4"/>
    <w:rsid w:val="00300CD4"/>
    <w:rsid w:val="00302068"/>
    <w:rsid w:val="003046C8"/>
    <w:rsid w:val="00304B4F"/>
    <w:rsid w:val="00305F20"/>
    <w:rsid w:val="00305F8A"/>
    <w:rsid w:val="00306C0D"/>
    <w:rsid w:val="00311CEF"/>
    <w:rsid w:val="00317D45"/>
    <w:rsid w:val="00320104"/>
    <w:rsid w:val="0032293E"/>
    <w:rsid w:val="00322B56"/>
    <w:rsid w:val="003242C2"/>
    <w:rsid w:val="00332369"/>
    <w:rsid w:val="003363B4"/>
    <w:rsid w:val="00344AA8"/>
    <w:rsid w:val="0034513A"/>
    <w:rsid w:val="00356089"/>
    <w:rsid w:val="00356252"/>
    <w:rsid w:val="00357238"/>
    <w:rsid w:val="00360F39"/>
    <w:rsid w:val="00361D37"/>
    <w:rsid w:val="00362BBD"/>
    <w:rsid w:val="003648B2"/>
    <w:rsid w:val="00366A8E"/>
    <w:rsid w:val="00377AF4"/>
    <w:rsid w:val="0039750C"/>
    <w:rsid w:val="003A04DC"/>
    <w:rsid w:val="003A1EB2"/>
    <w:rsid w:val="003A3CB6"/>
    <w:rsid w:val="003A3D35"/>
    <w:rsid w:val="003A45FD"/>
    <w:rsid w:val="003A4796"/>
    <w:rsid w:val="003A5A87"/>
    <w:rsid w:val="003B3F73"/>
    <w:rsid w:val="003B4E61"/>
    <w:rsid w:val="003B52BB"/>
    <w:rsid w:val="003B5F0A"/>
    <w:rsid w:val="003B6CAC"/>
    <w:rsid w:val="003C4855"/>
    <w:rsid w:val="003C5C14"/>
    <w:rsid w:val="003D2AB7"/>
    <w:rsid w:val="003D300E"/>
    <w:rsid w:val="003D441C"/>
    <w:rsid w:val="003D62D5"/>
    <w:rsid w:val="003D66A7"/>
    <w:rsid w:val="003D7EE5"/>
    <w:rsid w:val="003E3FEB"/>
    <w:rsid w:val="003E78E6"/>
    <w:rsid w:val="003F07F1"/>
    <w:rsid w:val="003F3976"/>
    <w:rsid w:val="003F5BA0"/>
    <w:rsid w:val="003F67E6"/>
    <w:rsid w:val="003F6F1F"/>
    <w:rsid w:val="00402D5F"/>
    <w:rsid w:val="0040350C"/>
    <w:rsid w:val="00405C52"/>
    <w:rsid w:val="004063FF"/>
    <w:rsid w:val="0041155A"/>
    <w:rsid w:val="004165B6"/>
    <w:rsid w:val="00417B76"/>
    <w:rsid w:val="004218BE"/>
    <w:rsid w:val="00423721"/>
    <w:rsid w:val="00424AF4"/>
    <w:rsid w:val="0043507F"/>
    <w:rsid w:val="00441F82"/>
    <w:rsid w:val="00444E7C"/>
    <w:rsid w:val="00451081"/>
    <w:rsid w:val="00453E75"/>
    <w:rsid w:val="0045576B"/>
    <w:rsid w:val="004671CB"/>
    <w:rsid w:val="00472FF5"/>
    <w:rsid w:val="0047533E"/>
    <w:rsid w:val="00476511"/>
    <w:rsid w:val="004774ED"/>
    <w:rsid w:val="00477A60"/>
    <w:rsid w:val="00477FF2"/>
    <w:rsid w:val="00481C8A"/>
    <w:rsid w:val="00492B50"/>
    <w:rsid w:val="0049536B"/>
    <w:rsid w:val="004A0FAA"/>
    <w:rsid w:val="004A1B0C"/>
    <w:rsid w:val="004A2166"/>
    <w:rsid w:val="004A7182"/>
    <w:rsid w:val="004B05A9"/>
    <w:rsid w:val="004B6D77"/>
    <w:rsid w:val="004B7E59"/>
    <w:rsid w:val="004C0A43"/>
    <w:rsid w:val="004C1B56"/>
    <w:rsid w:val="004C282B"/>
    <w:rsid w:val="004D189E"/>
    <w:rsid w:val="004D1ED6"/>
    <w:rsid w:val="004D3E94"/>
    <w:rsid w:val="004D5831"/>
    <w:rsid w:val="004D7D3A"/>
    <w:rsid w:val="004F35DD"/>
    <w:rsid w:val="004F75C4"/>
    <w:rsid w:val="00501BC1"/>
    <w:rsid w:val="00503628"/>
    <w:rsid w:val="00504EDE"/>
    <w:rsid w:val="005179DC"/>
    <w:rsid w:val="00521BE1"/>
    <w:rsid w:val="00523D5E"/>
    <w:rsid w:val="005330AC"/>
    <w:rsid w:val="00533CC2"/>
    <w:rsid w:val="00535AD6"/>
    <w:rsid w:val="005370C6"/>
    <w:rsid w:val="00537CAB"/>
    <w:rsid w:val="00540631"/>
    <w:rsid w:val="005418AD"/>
    <w:rsid w:val="005427DC"/>
    <w:rsid w:val="005431FB"/>
    <w:rsid w:val="00543FDC"/>
    <w:rsid w:val="005452D2"/>
    <w:rsid w:val="00547F72"/>
    <w:rsid w:val="005520C0"/>
    <w:rsid w:val="00555434"/>
    <w:rsid w:val="005610F7"/>
    <w:rsid w:val="00561E64"/>
    <w:rsid w:val="005620CC"/>
    <w:rsid w:val="00562221"/>
    <w:rsid w:val="005651CC"/>
    <w:rsid w:val="00567C92"/>
    <w:rsid w:val="00572861"/>
    <w:rsid w:val="005730C3"/>
    <w:rsid w:val="005808D8"/>
    <w:rsid w:val="00581911"/>
    <w:rsid w:val="00584BB2"/>
    <w:rsid w:val="005900B2"/>
    <w:rsid w:val="0059166F"/>
    <w:rsid w:val="005A11DA"/>
    <w:rsid w:val="005A1282"/>
    <w:rsid w:val="005A2CB9"/>
    <w:rsid w:val="005A4C78"/>
    <w:rsid w:val="005A5EF7"/>
    <w:rsid w:val="005A632C"/>
    <w:rsid w:val="005B4EA8"/>
    <w:rsid w:val="005B7D93"/>
    <w:rsid w:val="005C0C5B"/>
    <w:rsid w:val="005C3DA4"/>
    <w:rsid w:val="005D19DE"/>
    <w:rsid w:val="005E14F8"/>
    <w:rsid w:val="005E458D"/>
    <w:rsid w:val="005E494C"/>
    <w:rsid w:val="005F1E72"/>
    <w:rsid w:val="005F1EDB"/>
    <w:rsid w:val="005F435F"/>
    <w:rsid w:val="005F4DFB"/>
    <w:rsid w:val="005F4F48"/>
    <w:rsid w:val="005F73A1"/>
    <w:rsid w:val="005F7E98"/>
    <w:rsid w:val="006026F3"/>
    <w:rsid w:val="00602BD5"/>
    <w:rsid w:val="00602CD2"/>
    <w:rsid w:val="00603E28"/>
    <w:rsid w:val="00607BDE"/>
    <w:rsid w:val="00610183"/>
    <w:rsid w:val="00615038"/>
    <w:rsid w:val="006157D3"/>
    <w:rsid w:val="006164FB"/>
    <w:rsid w:val="00617AF0"/>
    <w:rsid w:val="006208B4"/>
    <w:rsid w:val="00620C0D"/>
    <w:rsid w:val="0062608F"/>
    <w:rsid w:val="00626685"/>
    <w:rsid w:val="00627B61"/>
    <w:rsid w:val="006338A7"/>
    <w:rsid w:val="00640DF6"/>
    <w:rsid w:val="00641280"/>
    <w:rsid w:val="0064165C"/>
    <w:rsid w:val="00641E57"/>
    <w:rsid w:val="00642894"/>
    <w:rsid w:val="006477FF"/>
    <w:rsid w:val="0065049D"/>
    <w:rsid w:val="006523B5"/>
    <w:rsid w:val="0065469A"/>
    <w:rsid w:val="00655159"/>
    <w:rsid w:val="006605DF"/>
    <w:rsid w:val="00662476"/>
    <w:rsid w:val="00662E12"/>
    <w:rsid w:val="006659B5"/>
    <w:rsid w:val="00665E23"/>
    <w:rsid w:val="00672DFA"/>
    <w:rsid w:val="00676FCC"/>
    <w:rsid w:val="00681532"/>
    <w:rsid w:val="00681717"/>
    <w:rsid w:val="00685156"/>
    <w:rsid w:val="006855E3"/>
    <w:rsid w:val="00686474"/>
    <w:rsid w:val="006921E6"/>
    <w:rsid w:val="00695471"/>
    <w:rsid w:val="006B1E3A"/>
    <w:rsid w:val="006B281A"/>
    <w:rsid w:val="006B508C"/>
    <w:rsid w:val="006B5115"/>
    <w:rsid w:val="006B52B0"/>
    <w:rsid w:val="006C4A8F"/>
    <w:rsid w:val="006C5112"/>
    <w:rsid w:val="006C5869"/>
    <w:rsid w:val="006D6403"/>
    <w:rsid w:val="006D7D8E"/>
    <w:rsid w:val="006E6C33"/>
    <w:rsid w:val="006F0089"/>
    <w:rsid w:val="006F30CD"/>
    <w:rsid w:val="006F6A9E"/>
    <w:rsid w:val="006F6B49"/>
    <w:rsid w:val="00700FCE"/>
    <w:rsid w:val="007015B1"/>
    <w:rsid w:val="00702C43"/>
    <w:rsid w:val="00703370"/>
    <w:rsid w:val="00706447"/>
    <w:rsid w:val="0070656C"/>
    <w:rsid w:val="0071150C"/>
    <w:rsid w:val="00712CF1"/>
    <w:rsid w:val="007155EF"/>
    <w:rsid w:val="00715CCE"/>
    <w:rsid w:val="007257D8"/>
    <w:rsid w:val="007329F6"/>
    <w:rsid w:val="00734C3B"/>
    <w:rsid w:val="007411A2"/>
    <w:rsid w:val="00742498"/>
    <w:rsid w:val="0076207F"/>
    <w:rsid w:val="00763C53"/>
    <w:rsid w:val="00764828"/>
    <w:rsid w:val="0076728D"/>
    <w:rsid w:val="007711F5"/>
    <w:rsid w:val="00780D55"/>
    <w:rsid w:val="007814F9"/>
    <w:rsid w:val="00781699"/>
    <w:rsid w:val="00782173"/>
    <w:rsid w:val="007908D0"/>
    <w:rsid w:val="00790C25"/>
    <w:rsid w:val="00790F0B"/>
    <w:rsid w:val="00792A62"/>
    <w:rsid w:val="00793482"/>
    <w:rsid w:val="00793A8F"/>
    <w:rsid w:val="007955A4"/>
    <w:rsid w:val="007A456F"/>
    <w:rsid w:val="007B0379"/>
    <w:rsid w:val="007B14BE"/>
    <w:rsid w:val="007B2AA4"/>
    <w:rsid w:val="007B66EA"/>
    <w:rsid w:val="007C076C"/>
    <w:rsid w:val="007C15B2"/>
    <w:rsid w:val="007C53B5"/>
    <w:rsid w:val="007C5D11"/>
    <w:rsid w:val="007C6461"/>
    <w:rsid w:val="007C7109"/>
    <w:rsid w:val="007D7A7B"/>
    <w:rsid w:val="007F01F0"/>
    <w:rsid w:val="007F2D56"/>
    <w:rsid w:val="007F41F1"/>
    <w:rsid w:val="007F5F6D"/>
    <w:rsid w:val="008036A7"/>
    <w:rsid w:val="00806B4B"/>
    <w:rsid w:val="00810119"/>
    <w:rsid w:val="00814C6E"/>
    <w:rsid w:val="008243CD"/>
    <w:rsid w:val="008258D6"/>
    <w:rsid w:val="0082798E"/>
    <w:rsid w:val="00831351"/>
    <w:rsid w:val="00831D7A"/>
    <w:rsid w:val="00835FD5"/>
    <w:rsid w:val="00840281"/>
    <w:rsid w:val="00842B18"/>
    <w:rsid w:val="00845F09"/>
    <w:rsid w:val="00856CA5"/>
    <w:rsid w:val="00856E06"/>
    <w:rsid w:val="00857F53"/>
    <w:rsid w:val="00863924"/>
    <w:rsid w:val="00864608"/>
    <w:rsid w:val="00867BD7"/>
    <w:rsid w:val="0087233C"/>
    <w:rsid w:val="00875B50"/>
    <w:rsid w:val="00884679"/>
    <w:rsid w:val="00887667"/>
    <w:rsid w:val="00891DE1"/>
    <w:rsid w:val="00894886"/>
    <w:rsid w:val="0089520C"/>
    <w:rsid w:val="00895578"/>
    <w:rsid w:val="008A23B0"/>
    <w:rsid w:val="008A25EF"/>
    <w:rsid w:val="008A5F69"/>
    <w:rsid w:val="008B3F8F"/>
    <w:rsid w:val="008B59CD"/>
    <w:rsid w:val="008B5FAE"/>
    <w:rsid w:val="008B7832"/>
    <w:rsid w:val="008B7B15"/>
    <w:rsid w:val="008C04AC"/>
    <w:rsid w:val="008C44E8"/>
    <w:rsid w:val="008D2D23"/>
    <w:rsid w:val="008D6BB4"/>
    <w:rsid w:val="008E10F9"/>
    <w:rsid w:val="008E389B"/>
    <w:rsid w:val="008F431D"/>
    <w:rsid w:val="008F5006"/>
    <w:rsid w:val="008F6388"/>
    <w:rsid w:val="00900D0F"/>
    <w:rsid w:val="009029CC"/>
    <w:rsid w:val="009058DD"/>
    <w:rsid w:val="009103E4"/>
    <w:rsid w:val="00910E5F"/>
    <w:rsid w:val="00913083"/>
    <w:rsid w:val="00914632"/>
    <w:rsid w:val="00914A02"/>
    <w:rsid w:val="0091747B"/>
    <w:rsid w:val="00921E42"/>
    <w:rsid w:val="00922073"/>
    <w:rsid w:val="009227F2"/>
    <w:rsid w:val="009237EF"/>
    <w:rsid w:val="00924458"/>
    <w:rsid w:val="00925929"/>
    <w:rsid w:val="00927C78"/>
    <w:rsid w:val="009339F6"/>
    <w:rsid w:val="00936E0F"/>
    <w:rsid w:val="009416C7"/>
    <w:rsid w:val="00942EF7"/>
    <w:rsid w:val="00943787"/>
    <w:rsid w:val="00950C06"/>
    <w:rsid w:val="0095251E"/>
    <w:rsid w:val="0096119F"/>
    <w:rsid w:val="009612F7"/>
    <w:rsid w:val="00962105"/>
    <w:rsid w:val="0096338B"/>
    <w:rsid w:val="00976CB9"/>
    <w:rsid w:val="00983C1D"/>
    <w:rsid w:val="00985B05"/>
    <w:rsid w:val="009921EE"/>
    <w:rsid w:val="0099625F"/>
    <w:rsid w:val="009A1CCC"/>
    <w:rsid w:val="009A2E80"/>
    <w:rsid w:val="009A4075"/>
    <w:rsid w:val="009A50A5"/>
    <w:rsid w:val="009A5818"/>
    <w:rsid w:val="009B024C"/>
    <w:rsid w:val="009B0276"/>
    <w:rsid w:val="009B0A3C"/>
    <w:rsid w:val="009C018C"/>
    <w:rsid w:val="009C247F"/>
    <w:rsid w:val="009C46D7"/>
    <w:rsid w:val="009D3AC0"/>
    <w:rsid w:val="009D3D16"/>
    <w:rsid w:val="009D6FE8"/>
    <w:rsid w:val="009E262D"/>
    <w:rsid w:val="009E4D1C"/>
    <w:rsid w:val="009E7024"/>
    <w:rsid w:val="009F013E"/>
    <w:rsid w:val="009F0394"/>
    <w:rsid w:val="009F1388"/>
    <w:rsid w:val="009F3C4E"/>
    <w:rsid w:val="009F3C8C"/>
    <w:rsid w:val="00A01FA6"/>
    <w:rsid w:val="00A02AD5"/>
    <w:rsid w:val="00A12526"/>
    <w:rsid w:val="00A12FCD"/>
    <w:rsid w:val="00A13A9F"/>
    <w:rsid w:val="00A13E3E"/>
    <w:rsid w:val="00A229B5"/>
    <w:rsid w:val="00A27958"/>
    <w:rsid w:val="00A32DFA"/>
    <w:rsid w:val="00A32F7A"/>
    <w:rsid w:val="00A33B1C"/>
    <w:rsid w:val="00A36B5B"/>
    <w:rsid w:val="00A401D7"/>
    <w:rsid w:val="00A407BE"/>
    <w:rsid w:val="00A43C89"/>
    <w:rsid w:val="00A47C40"/>
    <w:rsid w:val="00A50743"/>
    <w:rsid w:val="00A539A8"/>
    <w:rsid w:val="00A57D05"/>
    <w:rsid w:val="00A60008"/>
    <w:rsid w:val="00A65841"/>
    <w:rsid w:val="00A65B09"/>
    <w:rsid w:val="00A73343"/>
    <w:rsid w:val="00A759DC"/>
    <w:rsid w:val="00A804C4"/>
    <w:rsid w:val="00A8081D"/>
    <w:rsid w:val="00A82C1A"/>
    <w:rsid w:val="00A844F6"/>
    <w:rsid w:val="00A849B1"/>
    <w:rsid w:val="00A920E7"/>
    <w:rsid w:val="00A94000"/>
    <w:rsid w:val="00A95B8F"/>
    <w:rsid w:val="00A95F49"/>
    <w:rsid w:val="00AA390D"/>
    <w:rsid w:val="00AA4CFA"/>
    <w:rsid w:val="00AB007D"/>
    <w:rsid w:val="00AB11F1"/>
    <w:rsid w:val="00AB37BD"/>
    <w:rsid w:val="00AB3925"/>
    <w:rsid w:val="00AC1FD2"/>
    <w:rsid w:val="00AC3F85"/>
    <w:rsid w:val="00AC60B0"/>
    <w:rsid w:val="00AC659B"/>
    <w:rsid w:val="00AC6C4F"/>
    <w:rsid w:val="00AD0E34"/>
    <w:rsid w:val="00AD14D4"/>
    <w:rsid w:val="00AD7651"/>
    <w:rsid w:val="00AD77A1"/>
    <w:rsid w:val="00AE6806"/>
    <w:rsid w:val="00AE70FB"/>
    <w:rsid w:val="00AF2378"/>
    <w:rsid w:val="00AF5594"/>
    <w:rsid w:val="00B049C3"/>
    <w:rsid w:val="00B079BE"/>
    <w:rsid w:val="00B13A2A"/>
    <w:rsid w:val="00B17C65"/>
    <w:rsid w:val="00B21572"/>
    <w:rsid w:val="00B22EFF"/>
    <w:rsid w:val="00B253B2"/>
    <w:rsid w:val="00B25CC2"/>
    <w:rsid w:val="00B27E69"/>
    <w:rsid w:val="00B313B4"/>
    <w:rsid w:val="00B34585"/>
    <w:rsid w:val="00B407EB"/>
    <w:rsid w:val="00B52B06"/>
    <w:rsid w:val="00B53E3C"/>
    <w:rsid w:val="00B54E66"/>
    <w:rsid w:val="00B564E6"/>
    <w:rsid w:val="00B630DA"/>
    <w:rsid w:val="00B659E9"/>
    <w:rsid w:val="00B67C6D"/>
    <w:rsid w:val="00B70DD2"/>
    <w:rsid w:val="00B717C0"/>
    <w:rsid w:val="00B73AAE"/>
    <w:rsid w:val="00B74F8C"/>
    <w:rsid w:val="00B76DF2"/>
    <w:rsid w:val="00B77FC6"/>
    <w:rsid w:val="00B85695"/>
    <w:rsid w:val="00B86FC5"/>
    <w:rsid w:val="00B87C14"/>
    <w:rsid w:val="00B902D6"/>
    <w:rsid w:val="00B924D1"/>
    <w:rsid w:val="00B95E40"/>
    <w:rsid w:val="00BA065B"/>
    <w:rsid w:val="00BA0ABD"/>
    <w:rsid w:val="00BA38BA"/>
    <w:rsid w:val="00BA3BB5"/>
    <w:rsid w:val="00BA55DF"/>
    <w:rsid w:val="00BB31E8"/>
    <w:rsid w:val="00BB3AE5"/>
    <w:rsid w:val="00BC3685"/>
    <w:rsid w:val="00BD6397"/>
    <w:rsid w:val="00BD67A3"/>
    <w:rsid w:val="00BD755E"/>
    <w:rsid w:val="00BE3037"/>
    <w:rsid w:val="00BE3109"/>
    <w:rsid w:val="00BF61A9"/>
    <w:rsid w:val="00BF7C8A"/>
    <w:rsid w:val="00C026F3"/>
    <w:rsid w:val="00C02706"/>
    <w:rsid w:val="00C03448"/>
    <w:rsid w:val="00C03985"/>
    <w:rsid w:val="00C07F2B"/>
    <w:rsid w:val="00C12BF4"/>
    <w:rsid w:val="00C166AA"/>
    <w:rsid w:val="00C172C0"/>
    <w:rsid w:val="00C20928"/>
    <w:rsid w:val="00C21A80"/>
    <w:rsid w:val="00C22C08"/>
    <w:rsid w:val="00C236AD"/>
    <w:rsid w:val="00C25D14"/>
    <w:rsid w:val="00C27D38"/>
    <w:rsid w:val="00C36DFD"/>
    <w:rsid w:val="00C37FE6"/>
    <w:rsid w:val="00C42599"/>
    <w:rsid w:val="00C4303D"/>
    <w:rsid w:val="00C46B8D"/>
    <w:rsid w:val="00C50705"/>
    <w:rsid w:val="00C50B26"/>
    <w:rsid w:val="00C5205F"/>
    <w:rsid w:val="00C532C0"/>
    <w:rsid w:val="00C53E96"/>
    <w:rsid w:val="00C549FF"/>
    <w:rsid w:val="00C5715D"/>
    <w:rsid w:val="00C636AC"/>
    <w:rsid w:val="00C64BCC"/>
    <w:rsid w:val="00C71A58"/>
    <w:rsid w:val="00C8239A"/>
    <w:rsid w:val="00C83935"/>
    <w:rsid w:val="00C8543B"/>
    <w:rsid w:val="00C854E7"/>
    <w:rsid w:val="00C86A81"/>
    <w:rsid w:val="00C95CED"/>
    <w:rsid w:val="00C9626E"/>
    <w:rsid w:val="00C973B7"/>
    <w:rsid w:val="00CA2E3B"/>
    <w:rsid w:val="00CA3B06"/>
    <w:rsid w:val="00CB20CB"/>
    <w:rsid w:val="00CB4099"/>
    <w:rsid w:val="00CC2FAF"/>
    <w:rsid w:val="00CC3328"/>
    <w:rsid w:val="00CD069C"/>
    <w:rsid w:val="00CD11E4"/>
    <w:rsid w:val="00CD3E7F"/>
    <w:rsid w:val="00CD4500"/>
    <w:rsid w:val="00CD4881"/>
    <w:rsid w:val="00CD4B11"/>
    <w:rsid w:val="00CD5A24"/>
    <w:rsid w:val="00CE0BF1"/>
    <w:rsid w:val="00CE1925"/>
    <w:rsid w:val="00CE19C5"/>
    <w:rsid w:val="00CE1DE6"/>
    <w:rsid w:val="00CE4E94"/>
    <w:rsid w:val="00CE5637"/>
    <w:rsid w:val="00CE646B"/>
    <w:rsid w:val="00CE6E61"/>
    <w:rsid w:val="00CE6F48"/>
    <w:rsid w:val="00CF2298"/>
    <w:rsid w:val="00CF3217"/>
    <w:rsid w:val="00CF7289"/>
    <w:rsid w:val="00D00417"/>
    <w:rsid w:val="00D0068F"/>
    <w:rsid w:val="00D0077F"/>
    <w:rsid w:val="00D02139"/>
    <w:rsid w:val="00D07112"/>
    <w:rsid w:val="00D115B3"/>
    <w:rsid w:val="00D11673"/>
    <w:rsid w:val="00D14297"/>
    <w:rsid w:val="00D146AF"/>
    <w:rsid w:val="00D15951"/>
    <w:rsid w:val="00D1700F"/>
    <w:rsid w:val="00D211B2"/>
    <w:rsid w:val="00D220C7"/>
    <w:rsid w:val="00D2399E"/>
    <w:rsid w:val="00D33AEE"/>
    <w:rsid w:val="00D358A0"/>
    <w:rsid w:val="00D4067D"/>
    <w:rsid w:val="00D52DF1"/>
    <w:rsid w:val="00D560D2"/>
    <w:rsid w:val="00D57390"/>
    <w:rsid w:val="00D6047E"/>
    <w:rsid w:val="00D60BD8"/>
    <w:rsid w:val="00D6395F"/>
    <w:rsid w:val="00D64991"/>
    <w:rsid w:val="00D65FDA"/>
    <w:rsid w:val="00D66419"/>
    <w:rsid w:val="00D811FC"/>
    <w:rsid w:val="00D846AB"/>
    <w:rsid w:val="00D90560"/>
    <w:rsid w:val="00D974A6"/>
    <w:rsid w:val="00DA2BB2"/>
    <w:rsid w:val="00DA32D1"/>
    <w:rsid w:val="00DA3FF8"/>
    <w:rsid w:val="00DB07BF"/>
    <w:rsid w:val="00DB2648"/>
    <w:rsid w:val="00DB673E"/>
    <w:rsid w:val="00DC1969"/>
    <w:rsid w:val="00DC63D0"/>
    <w:rsid w:val="00DC7B50"/>
    <w:rsid w:val="00DD264F"/>
    <w:rsid w:val="00DD2BCB"/>
    <w:rsid w:val="00DD41C7"/>
    <w:rsid w:val="00DD632A"/>
    <w:rsid w:val="00DD6DD4"/>
    <w:rsid w:val="00DD7617"/>
    <w:rsid w:val="00DE24E9"/>
    <w:rsid w:val="00DE3490"/>
    <w:rsid w:val="00DE46B0"/>
    <w:rsid w:val="00DF2275"/>
    <w:rsid w:val="00DF2CC4"/>
    <w:rsid w:val="00DF7DD1"/>
    <w:rsid w:val="00E0325B"/>
    <w:rsid w:val="00E03C34"/>
    <w:rsid w:val="00E04E12"/>
    <w:rsid w:val="00E056F7"/>
    <w:rsid w:val="00E07A57"/>
    <w:rsid w:val="00E10C64"/>
    <w:rsid w:val="00E13736"/>
    <w:rsid w:val="00E162E3"/>
    <w:rsid w:val="00E16814"/>
    <w:rsid w:val="00E17292"/>
    <w:rsid w:val="00E23638"/>
    <w:rsid w:val="00E271F3"/>
    <w:rsid w:val="00E31613"/>
    <w:rsid w:val="00E31B6D"/>
    <w:rsid w:val="00E332CE"/>
    <w:rsid w:val="00E425C3"/>
    <w:rsid w:val="00E46AAD"/>
    <w:rsid w:val="00E4725A"/>
    <w:rsid w:val="00E52123"/>
    <w:rsid w:val="00E540FF"/>
    <w:rsid w:val="00E5671C"/>
    <w:rsid w:val="00E620E9"/>
    <w:rsid w:val="00E676C6"/>
    <w:rsid w:val="00E67738"/>
    <w:rsid w:val="00E74D22"/>
    <w:rsid w:val="00E85119"/>
    <w:rsid w:val="00E87A2C"/>
    <w:rsid w:val="00E9029E"/>
    <w:rsid w:val="00E91C2B"/>
    <w:rsid w:val="00E92147"/>
    <w:rsid w:val="00E926C5"/>
    <w:rsid w:val="00E92B57"/>
    <w:rsid w:val="00E935F8"/>
    <w:rsid w:val="00E944E5"/>
    <w:rsid w:val="00E961F1"/>
    <w:rsid w:val="00EA3742"/>
    <w:rsid w:val="00EB1EF1"/>
    <w:rsid w:val="00EB390A"/>
    <w:rsid w:val="00EB4522"/>
    <w:rsid w:val="00EB7884"/>
    <w:rsid w:val="00EC4C5A"/>
    <w:rsid w:val="00ED2883"/>
    <w:rsid w:val="00ED52E5"/>
    <w:rsid w:val="00EE04D1"/>
    <w:rsid w:val="00EE3B01"/>
    <w:rsid w:val="00EF09A1"/>
    <w:rsid w:val="00EF316D"/>
    <w:rsid w:val="00F00460"/>
    <w:rsid w:val="00F00579"/>
    <w:rsid w:val="00F13004"/>
    <w:rsid w:val="00F13872"/>
    <w:rsid w:val="00F16720"/>
    <w:rsid w:val="00F2045F"/>
    <w:rsid w:val="00F21FAA"/>
    <w:rsid w:val="00F23018"/>
    <w:rsid w:val="00F264FB"/>
    <w:rsid w:val="00F31AF4"/>
    <w:rsid w:val="00F35E76"/>
    <w:rsid w:val="00F36E89"/>
    <w:rsid w:val="00F404B3"/>
    <w:rsid w:val="00F43673"/>
    <w:rsid w:val="00F440BE"/>
    <w:rsid w:val="00F44E63"/>
    <w:rsid w:val="00F45296"/>
    <w:rsid w:val="00F46D29"/>
    <w:rsid w:val="00F50DDE"/>
    <w:rsid w:val="00F54426"/>
    <w:rsid w:val="00F5602B"/>
    <w:rsid w:val="00F57A0F"/>
    <w:rsid w:val="00F63B75"/>
    <w:rsid w:val="00F65C21"/>
    <w:rsid w:val="00F66FAD"/>
    <w:rsid w:val="00F84FBE"/>
    <w:rsid w:val="00F86AB6"/>
    <w:rsid w:val="00FA0B04"/>
    <w:rsid w:val="00FA2BFF"/>
    <w:rsid w:val="00FA41E1"/>
    <w:rsid w:val="00FA6BAC"/>
    <w:rsid w:val="00FB06F4"/>
    <w:rsid w:val="00FB0CAB"/>
    <w:rsid w:val="00FB17E2"/>
    <w:rsid w:val="00FB723F"/>
    <w:rsid w:val="00FC1AE8"/>
    <w:rsid w:val="00FC2438"/>
    <w:rsid w:val="00FC2CCA"/>
    <w:rsid w:val="00FC38B9"/>
    <w:rsid w:val="00FC4014"/>
    <w:rsid w:val="00FC44A7"/>
    <w:rsid w:val="00FC4838"/>
    <w:rsid w:val="00FC4864"/>
    <w:rsid w:val="00FC7C39"/>
    <w:rsid w:val="00FD06CD"/>
    <w:rsid w:val="00FD49A4"/>
    <w:rsid w:val="00FD69AF"/>
    <w:rsid w:val="00FD6B05"/>
    <w:rsid w:val="00FE08DF"/>
    <w:rsid w:val="00FF0AE7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04890"/>
  <w15:docId w15:val="{793D5642-9D92-4CC8-960B-E1F22614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6B49"/>
    <w:pPr>
      <w:spacing w:after="120" w:line="300" w:lineRule="atLeast"/>
    </w:pPr>
    <w:rPr>
      <w:rFonts w:ascii="Arial" w:hAnsi="Arial"/>
      <w:sz w:val="22"/>
      <w:szCs w:val="24"/>
      <w:lang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93487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93487"/>
    <w:pPr>
      <w:keepNext/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F460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F460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F46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F460F"/>
    <w:p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F460F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F460F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F460F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93487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93487"/>
    <w:rPr>
      <w:rFonts w:ascii="Arial" w:eastAsia="Times New Roman" w:hAnsi="Arial"/>
      <w:b/>
      <w:bCs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F460F"/>
    <w:rPr>
      <w:rFonts w:ascii="Cambria" w:eastAsia="Times New Roman" w:hAnsi="Cambria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F460F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F460F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F460F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F460F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F460F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F460F"/>
    <w:rPr>
      <w:rFonts w:ascii="Cambria" w:eastAsia="Times New Roman" w:hAnsi="Cambria"/>
    </w:rPr>
  </w:style>
  <w:style w:type="paragraph" w:styleId="Titel">
    <w:name w:val="Title"/>
    <w:basedOn w:val="Standard"/>
    <w:next w:val="Standard"/>
    <w:link w:val="TitelZchn"/>
    <w:uiPriority w:val="10"/>
    <w:qFormat/>
    <w:rsid w:val="00093487"/>
    <w:pPr>
      <w:spacing w:before="240" w:after="60"/>
      <w:outlineLvl w:val="0"/>
    </w:pPr>
    <w:rPr>
      <w:rFonts w:eastAsia="Times New Roman"/>
      <w:b/>
      <w:bCs/>
      <w:kern w:val="28"/>
      <w:sz w:val="24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093487"/>
    <w:rPr>
      <w:rFonts w:ascii="Arial" w:eastAsia="Times New Roman" w:hAnsi="Arial"/>
      <w:b/>
      <w:bCs/>
      <w:kern w:val="28"/>
      <w:sz w:val="24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F460F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F460F"/>
    <w:rPr>
      <w:rFonts w:ascii="Cambria" w:eastAsia="Times New Roman" w:hAnsi="Cambria"/>
      <w:sz w:val="24"/>
      <w:szCs w:val="24"/>
    </w:rPr>
  </w:style>
  <w:style w:type="character" w:styleId="Fett">
    <w:name w:val="Strong"/>
    <w:basedOn w:val="Absatz-Standardschriftart"/>
    <w:uiPriority w:val="22"/>
    <w:qFormat/>
    <w:rsid w:val="001F460F"/>
    <w:rPr>
      <w:b/>
      <w:bCs/>
    </w:rPr>
  </w:style>
  <w:style w:type="character" w:styleId="Hervorhebung">
    <w:name w:val="Emphasis"/>
    <w:basedOn w:val="Absatz-Standardschriftart"/>
    <w:uiPriority w:val="20"/>
    <w:qFormat/>
    <w:rsid w:val="001F460F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1F460F"/>
    <w:rPr>
      <w:szCs w:val="32"/>
    </w:rPr>
  </w:style>
  <w:style w:type="paragraph" w:styleId="Listenabsatz">
    <w:name w:val="List Paragraph"/>
    <w:basedOn w:val="Standard"/>
    <w:uiPriority w:val="34"/>
    <w:qFormat/>
    <w:rsid w:val="001F460F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1F460F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1F460F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F460F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F460F"/>
    <w:rPr>
      <w:b/>
      <w:i/>
      <w:sz w:val="24"/>
    </w:rPr>
  </w:style>
  <w:style w:type="character" w:styleId="SchwacheHervorhebung">
    <w:name w:val="Subtle Emphasis"/>
    <w:uiPriority w:val="19"/>
    <w:qFormat/>
    <w:rsid w:val="001F460F"/>
    <w:rPr>
      <w:i/>
      <w:color w:val="5A5A5A"/>
    </w:rPr>
  </w:style>
  <w:style w:type="character" w:styleId="IntensiveHervorhebung">
    <w:name w:val="Intense Emphasis"/>
    <w:basedOn w:val="Absatz-Standardschriftart"/>
    <w:uiPriority w:val="21"/>
    <w:qFormat/>
    <w:rsid w:val="001F460F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1F460F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1F460F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1F460F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F460F"/>
    <w:pPr>
      <w:outlineLvl w:val="9"/>
    </w:pPr>
  </w:style>
  <w:style w:type="paragraph" w:customStyle="1" w:styleId="Default">
    <w:name w:val="Default"/>
    <w:rsid w:val="005418AD"/>
    <w:pPr>
      <w:autoSpaceDE w:val="0"/>
      <w:autoSpaceDN w:val="0"/>
      <w:adjustRightInd w:val="0"/>
      <w:spacing w:after="120" w:line="300" w:lineRule="atLeast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D64991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43C89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681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1681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16814"/>
    <w:rPr>
      <w:rFonts w:ascii="Arial" w:hAnsi="Arial"/>
      <w:lang w:eastAsia="en-US" w:bidi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681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16814"/>
    <w:rPr>
      <w:rFonts w:ascii="Arial" w:hAnsi="Arial"/>
      <w:b/>
      <w:bCs/>
      <w:lang w:eastAsia="en-US" w:bidi="en-US"/>
    </w:rPr>
  </w:style>
  <w:style w:type="paragraph" w:styleId="berarbeitung">
    <w:name w:val="Revision"/>
    <w:hidden/>
    <w:uiPriority w:val="99"/>
    <w:semiHidden/>
    <w:rsid w:val="00E16814"/>
    <w:rPr>
      <w:rFonts w:ascii="Arial" w:hAnsi="Arial"/>
      <w:sz w:val="22"/>
      <w:szCs w:val="24"/>
      <w:lang w:eastAsia="en-US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6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6814"/>
    <w:rPr>
      <w:rFonts w:ascii="Tahoma" w:hAnsi="Tahoma" w:cs="Tahoma"/>
      <w:sz w:val="16"/>
      <w:szCs w:val="16"/>
      <w:lang w:eastAsia="en-US" w:bidi="en-US"/>
    </w:rPr>
  </w:style>
  <w:style w:type="paragraph" w:styleId="Textkrper">
    <w:name w:val="Body Text"/>
    <w:basedOn w:val="Standard"/>
    <w:link w:val="TextkrperZchn"/>
    <w:semiHidden/>
    <w:rsid w:val="003A1EB2"/>
    <w:pPr>
      <w:spacing w:after="240" w:line="320" w:lineRule="exact"/>
      <w:jc w:val="both"/>
    </w:pPr>
    <w:rPr>
      <w:rFonts w:ascii="Times New Roman" w:eastAsia="Times New Roman" w:hAnsi="Times New Roman"/>
      <w:sz w:val="24"/>
      <w:szCs w:val="20"/>
      <w:lang w:eastAsia="de-DE" w:bidi="ar-SA"/>
    </w:rPr>
  </w:style>
  <w:style w:type="character" w:customStyle="1" w:styleId="TextkrperZchn">
    <w:name w:val="Textkörper Zchn"/>
    <w:basedOn w:val="Absatz-Standardschriftart"/>
    <w:link w:val="Textkrper"/>
    <w:semiHidden/>
    <w:rsid w:val="003A1EB2"/>
    <w:rPr>
      <w:rFonts w:ascii="Times New Roman" w:eastAsia="Times New Roman" w:hAnsi="Times New Roman"/>
      <w:sz w:val="24"/>
    </w:rPr>
  </w:style>
  <w:style w:type="character" w:customStyle="1" w:styleId="FontStyle17">
    <w:name w:val="Font Style17"/>
    <w:basedOn w:val="Absatz-Standardschriftart"/>
    <w:uiPriority w:val="99"/>
    <w:rsid w:val="0009733F"/>
    <w:rPr>
      <w:rFonts w:ascii="Arial" w:hAnsi="Arial" w:cs="Arial"/>
      <w:b/>
      <w:bCs/>
      <w:sz w:val="26"/>
      <w:szCs w:val="26"/>
    </w:rPr>
  </w:style>
  <w:style w:type="character" w:customStyle="1" w:styleId="FontStyle20">
    <w:name w:val="Font Style20"/>
    <w:basedOn w:val="Absatz-Standardschriftart"/>
    <w:uiPriority w:val="99"/>
    <w:rsid w:val="0009733F"/>
    <w:rPr>
      <w:rFonts w:ascii="Arial" w:hAnsi="Arial" w:cs="Arial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65FD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65FDA"/>
    <w:rPr>
      <w:rFonts w:ascii="Arial" w:hAnsi="Arial"/>
      <w:lang w:eastAsia="en-US" w:bidi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D65FDA"/>
    <w:rPr>
      <w:vertAlign w:val="superscript"/>
    </w:rPr>
  </w:style>
  <w:style w:type="paragraph" w:customStyle="1" w:styleId="Style5">
    <w:name w:val="Style5"/>
    <w:basedOn w:val="Standard"/>
    <w:uiPriority w:val="99"/>
    <w:rsid w:val="00D65FDA"/>
    <w:pPr>
      <w:spacing w:after="0" w:line="300" w:lineRule="exact"/>
      <w:jc w:val="both"/>
    </w:pPr>
    <w:rPr>
      <w:rFonts w:ascii="Arial Narrow" w:eastAsia="Times New Roman" w:hAnsi="Arial Narrow"/>
      <w:sz w:val="24"/>
      <w:lang w:eastAsia="de-DE" w:bidi="ar-SA"/>
    </w:rPr>
  </w:style>
  <w:style w:type="paragraph" w:styleId="StandardWeb">
    <w:name w:val="Normal (Web)"/>
    <w:basedOn w:val="Standard"/>
    <w:uiPriority w:val="99"/>
    <w:semiHidden/>
    <w:unhideWhenUsed/>
    <w:rsid w:val="002E3012"/>
    <w:pPr>
      <w:spacing w:after="100" w:afterAutospacing="1" w:line="240" w:lineRule="auto"/>
    </w:pPr>
    <w:rPr>
      <w:rFonts w:ascii="Times New Roman" w:eastAsia="Times New Roman" w:hAnsi="Times New Roman"/>
      <w:sz w:val="24"/>
      <w:lang w:eastAsia="de-DE" w:bidi="ar-SA"/>
    </w:rPr>
  </w:style>
  <w:style w:type="paragraph" w:styleId="Kopfzeile">
    <w:name w:val="header"/>
    <w:basedOn w:val="Standard"/>
    <w:link w:val="KopfzeileZchn"/>
    <w:uiPriority w:val="99"/>
    <w:unhideWhenUsed/>
    <w:rsid w:val="00AC6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60B0"/>
    <w:rPr>
      <w:rFonts w:ascii="Arial" w:hAnsi="Arial"/>
      <w:sz w:val="22"/>
      <w:szCs w:val="24"/>
      <w:lang w:eastAsia="en-US" w:bidi="en-US"/>
    </w:rPr>
  </w:style>
  <w:style w:type="paragraph" w:styleId="Fuzeile">
    <w:name w:val="footer"/>
    <w:basedOn w:val="Standard"/>
    <w:link w:val="FuzeileZchn"/>
    <w:uiPriority w:val="99"/>
    <w:unhideWhenUsed/>
    <w:rsid w:val="00AC6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60B0"/>
    <w:rPr>
      <w:rFonts w:ascii="Arial" w:hAnsi="Arial"/>
      <w:sz w:val="22"/>
      <w:szCs w:val="24"/>
      <w:lang w:eastAsia="en-US" w:bidi="en-US"/>
    </w:rPr>
  </w:style>
  <w:style w:type="table" w:styleId="Tabellenraster">
    <w:name w:val="Table Grid"/>
    <w:basedOn w:val="NormaleTabelle"/>
    <w:uiPriority w:val="59"/>
    <w:rsid w:val="005A5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2508AD"/>
    <w:rPr>
      <w:rFonts w:cs="BundesSerif Regular"/>
      <w:color w:val="000000"/>
      <w:sz w:val="52"/>
      <w:szCs w:val="52"/>
    </w:rPr>
  </w:style>
  <w:style w:type="paragraph" w:customStyle="1" w:styleId="Texteingabe">
    <w:name w:val="Texteingabe"/>
    <w:basedOn w:val="Standard"/>
    <w:qFormat/>
    <w:rsid w:val="002054D9"/>
    <w:pPr>
      <w:spacing w:after="0" w:line="288" w:lineRule="auto"/>
      <w:ind w:left="426"/>
    </w:pPr>
    <w:rPr>
      <w:rFonts w:ascii="BundesSans Office" w:eastAsia="Times New Roman" w:hAnsi="BundesSans Office"/>
      <w:szCs w:val="22"/>
      <w:lang w:eastAsia="de-DE" w:bidi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57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9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6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6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8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3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1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3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1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0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5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7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2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0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0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7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7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8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8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3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2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6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\\vsrvNMZdatafiler.localnet.de\data_NMZ$\Ref81C\allgemein\03%20Grundsatz\08%20Themen\Wegweiserkurse%20(WWK)\02_Kofinanzierung_AMIF\02_Roll-Out\07_IBV_Landes-WWK-Projekte\www.bamf.de\ww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mf.de/wwk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u-migrationsfonds.de/SharedDocs/Anlagen/DE/Foerderung/foerderaufruf.html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F225D-00B5-47C6-94CE-FFB68545E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1572</Words>
  <Characters>9904</Characters>
  <Application>Microsoft Office Word</Application>
  <DocSecurity>4</DocSecurity>
  <Lines>82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BAMF</Company>
  <LinksUpToDate>false</LinksUpToDate>
  <CharactersWithSpaces>11454</CharactersWithSpaces>
  <SharedDoc>false</SharedDoc>
  <HLinks>
    <vt:vector size="6" baseType="variant">
      <vt:variant>
        <vt:i4>262174</vt:i4>
      </vt:variant>
      <vt:variant>
        <vt:i4>0</vt:i4>
      </vt:variant>
      <vt:variant>
        <vt:i4>0</vt:i4>
      </vt:variant>
      <vt:variant>
        <vt:i4>5</vt:i4>
      </vt:variant>
      <vt:variant>
        <vt:lpwstr>https://foerderportal.bund.de/easyonline/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m733</dc:creator>
  <cp:lastModifiedBy>Stober, Nicola</cp:lastModifiedBy>
  <cp:revision>2</cp:revision>
  <cp:lastPrinted>2025-03-18T15:14:00Z</cp:lastPrinted>
  <dcterms:created xsi:type="dcterms:W3CDTF">2025-05-05T12:13:00Z</dcterms:created>
  <dcterms:modified xsi:type="dcterms:W3CDTF">2025-05-05T12:13:00Z</dcterms:modified>
</cp:coreProperties>
</file>